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D0F6" w14:textId="60786FA6" w:rsidR="00D2780F" w:rsidRPr="005F74A4" w:rsidRDefault="00CF2DD3" w:rsidP="005F74A4">
      <w:pPr>
        <w:rPr>
          <w:rFonts w:ascii="Arial" w:hAnsi="Arial" w:cs="Arial"/>
          <w:b/>
          <w:sz w:val="2"/>
        </w:rPr>
      </w:pPr>
      <w:r>
        <w:rPr>
          <w:rFonts w:ascii="Century Gothic" w:hAnsi="Century Gothic" w:cs="Arial"/>
          <w:b/>
          <w:noProof/>
          <w:sz w:val="22"/>
          <w:szCs w:val="22"/>
          <w:lang w:eastAsia="en-GB"/>
        </w:rPr>
        <w:drawing>
          <wp:anchor distT="0" distB="0" distL="114300" distR="114300" simplePos="0" relativeHeight="251658240" behindDoc="0" locked="0" layoutInCell="1" allowOverlap="1" wp14:anchorId="4A8CE11A" wp14:editId="0C1E29CA">
            <wp:simplePos x="0" y="0"/>
            <wp:positionH relativeFrom="column">
              <wp:posOffset>279787</wp:posOffset>
            </wp:positionH>
            <wp:positionV relativeFrom="paragraph">
              <wp:posOffset>442</wp:posOffset>
            </wp:positionV>
            <wp:extent cx="965835" cy="974725"/>
            <wp:effectExtent l="0" t="0" r="0" b="0"/>
            <wp:wrapTight wrapText="bothSides">
              <wp:wrapPolygon edited="0">
                <wp:start x="0" y="0"/>
                <wp:lineTo x="0" y="20826"/>
                <wp:lineTo x="21018" y="20826"/>
                <wp:lineTo x="21018" y="0"/>
                <wp:lineTo x="0" y="0"/>
              </wp:wrapPolygon>
            </wp:wrapTight>
            <wp:docPr id="1" name="Picture 1" descr="Screen%20Shot%202019-09-03%20at%201.46.3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9-09-03%20at%201.46.31%20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9D282" w14:textId="3C609672" w:rsidR="00302203" w:rsidRPr="005F74A4" w:rsidRDefault="00302203" w:rsidP="00302203">
      <w:pPr>
        <w:jc w:val="center"/>
        <w:rPr>
          <w:rFonts w:ascii="Century Gothic" w:hAnsi="Century Gothic" w:cs="Arial"/>
          <w:b/>
          <w:sz w:val="22"/>
          <w:szCs w:val="22"/>
        </w:rPr>
      </w:pPr>
      <w:r w:rsidRPr="005F74A4">
        <w:rPr>
          <w:rFonts w:ascii="Century Gothic" w:hAnsi="Century Gothic" w:cs="Arial"/>
          <w:b/>
          <w:sz w:val="22"/>
          <w:szCs w:val="22"/>
        </w:rPr>
        <w:t xml:space="preserve">Equality Information and Equality Objectives </w:t>
      </w:r>
    </w:p>
    <w:p w14:paraId="0D79D283" w14:textId="11BCA2FB" w:rsidR="00302203" w:rsidRPr="005F74A4" w:rsidRDefault="006109A1" w:rsidP="005F74A4">
      <w:pPr>
        <w:jc w:val="center"/>
        <w:rPr>
          <w:rFonts w:ascii="Century Gothic" w:hAnsi="Century Gothic" w:cs="Arial"/>
          <w:b/>
          <w:sz w:val="22"/>
          <w:szCs w:val="22"/>
        </w:rPr>
      </w:pPr>
      <w:r w:rsidRPr="005F74A4">
        <w:rPr>
          <w:rFonts w:ascii="Century Gothic" w:hAnsi="Century Gothic" w:cs="Arial"/>
          <w:b/>
          <w:sz w:val="22"/>
          <w:szCs w:val="22"/>
        </w:rPr>
        <w:t xml:space="preserve"> for </w:t>
      </w:r>
      <w:r w:rsidR="005F74A4" w:rsidRPr="005F74A4">
        <w:rPr>
          <w:rFonts w:ascii="Century Gothic" w:hAnsi="Century Gothic" w:cs="Arial"/>
          <w:b/>
          <w:sz w:val="22"/>
          <w:szCs w:val="22"/>
        </w:rPr>
        <w:t xml:space="preserve">St. Cuthbert’s RCVA Primary </w:t>
      </w:r>
      <w:r w:rsidRPr="005F74A4">
        <w:rPr>
          <w:rFonts w:ascii="Century Gothic" w:hAnsi="Century Gothic" w:cs="Arial"/>
          <w:b/>
          <w:sz w:val="22"/>
          <w:szCs w:val="22"/>
        </w:rPr>
        <w:t>School</w:t>
      </w:r>
    </w:p>
    <w:p w14:paraId="0D79D284" w14:textId="77777777" w:rsidR="00302203" w:rsidRPr="005F74A4" w:rsidRDefault="00302203" w:rsidP="00302203">
      <w:pPr>
        <w:jc w:val="center"/>
        <w:rPr>
          <w:rFonts w:ascii="Century Gothic" w:hAnsi="Century Gothic" w:cs="Arial"/>
          <w:b/>
          <w:sz w:val="22"/>
          <w:szCs w:val="22"/>
        </w:rPr>
      </w:pPr>
    </w:p>
    <w:p w14:paraId="0D79D285" w14:textId="77777777" w:rsidR="00302203" w:rsidRPr="005F74A4" w:rsidRDefault="00302203" w:rsidP="00302203">
      <w:pPr>
        <w:jc w:val="center"/>
        <w:rPr>
          <w:rFonts w:ascii="Century Gothic" w:hAnsi="Century Gothic" w:cs="Arial"/>
          <w:b/>
          <w:sz w:val="22"/>
          <w:szCs w:val="22"/>
        </w:rPr>
      </w:pPr>
      <w:r w:rsidRPr="005F74A4">
        <w:rPr>
          <w:rFonts w:ascii="Century Gothic" w:hAnsi="Century Gothic" w:cs="Arial"/>
          <w:b/>
          <w:sz w:val="22"/>
          <w:szCs w:val="22"/>
        </w:rPr>
        <w:t>Equality Act 2010</w:t>
      </w:r>
    </w:p>
    <w:p w14:paraId="0D79D286" w14:textId="289D0809" w:rsidR="00302203" w:rsidRPr="005F74A4" w:rsidRDefault="005F74A4" w:rsidP="00302203">
      <w:pPr>
        <w:jc w:val="center"/>
        <w:rPr>
          <w:rFonts w:ascii="Century Gothic" w:hAnsi="Century Gothic" w:cs="Arial"/>
          <w:b/>
          <w:sz w:val="22"/>
          <w:szCs w:val="22"/>
        </w:rPr>
      </w:pPr>
      <w:r w:rsidRPr="005F74A4">
        <w:rPr>
          <w:rFonts w:ascii="Century Gothic" w:hAnsi="Century Gothic" w:cs="Arial"/>
          <w:b/>
          <w:sz w:val="22"/>
          <w:szCs w:val="22"/>
        </w:rPr>
        <w:t xml:space="preserve">St. Cuthbert’s </w:t>
      </w:r>
      <w:r w:rsidR="00302203" w:rsidRPr="005F74A4">
        <w:rPr>
          <w:rFonts w:ascii="Century Gothic" w:hAnsi="Century Gothic" w:cs="Arial"/>
          <w:b/>
          <w:sz w:val="22"/>
          <w:szCs w:val="22"/>
        </w:rPr>
        <w:t>Schools’ provision of the public sector equality duty</w:t>
      </w:r>
    </w:p>
    <w:p w14:paraId="0D79D287" w14:textId="77777777" w:rsidR="00302203" w:rsidRPr="005F74A4" w:rsidRDefault="00302203" w:rsidP="00302203">
      <w:pPr>
        <w:jc w:val="center"/>
        <w:rPr>
          <w:rFonts w:ascii="Century Gothic" w:hAnsi="Century Gothic" w:cs="Arial"/>
          <w:b/>
          <w:sz w:val="22"/>
          <w:szCs w:val="22"/>
        </w:rPr>
      </w:pPr>
    </w:p>
    <w:p w14:paraId="0D79D288" w14:textId="1D345199" w:rsidR="00302203" w:rsidRPr="005F74A4" w:rsidRDefault="00567534" w:rsidP="00302203">
      <w:pPr>
        <w:jc w:val="center"/>
        <w:rPr>
          <w:rFonts w:ascii="Century Gothic" w:hAnsi="Century Gothic" w:cs="Arial"/>
          <w:b/>
          <w:sz w:val="22"/>
          <w:szCs w:val="22"/>
        </w:rPr>
      </w:pPr>
      <w:r w:rsidRPr="005F74A4">
        <w:rPr>
          <w:rFonts w:ascii="Century Gothic" w:hAnsi="Century Gothic" w:cs="Arial"/>
          <w:b/>
          <w:sz w:val="22"/>
          <w:szCs w:val="22"/>
        </w:rPr>
        <w:t>Date:</w:t>
      </w:r>
      <w:r w:rsidR="005F74A4" w:rsidRPr="005F74A4">
        <w:rPr>
          <w:rFonts w:ascii="Century Gothic" w:hAnsi="Century Gothic" w:cs="Arial"/>
          <w:b/>
          <w:sz w:val="22"/>
          <w:szCs w:val="22"/>
        </w:rPr>
        <w:t xml:space="preserve"> December 20</w:t>
      </w:r>
      <w:r w:rsidR="001C786F">
        <w:rPr>
          <w:rFonts w:ascii="Century Gothic" w:hAnsi="Century Gothic" w:cs="Arial"/>
          <w:b/>
          <w:sz w:val="22"/>
          <w:szCs w:val="22"/>
        </w:rPr>
        <w:t>21</w:t>
      </w:r>
    </w:p>
    <w:p w14:paraId="0D79D289" w14:textId="77777777" w:rsidR="00302203" w:rsidRPr="005F74A4" w:rsidRDefault="00302203" w:rsidP="005F74A4">
      <w:pPr>
        <w:rPr>
          <w:rFonts w:ascii="Century Gothic" w:hAnsi="Century Gothic" w:cs="Arial"/>
          <w:b/>
          <w:sz w:val="22"/>
          <w:szCs w:val="22"/>
        </w:rPr>
      </w:pPr>
    </w:p>
    <w:p w14:paraId="0D79D28A" w14:textId="77777777" w:rsidR="00302203" w:rsidRPr="005F74A4" w:rsidRDefault="00302203" w:rsidP="00302203">
      <w:pPr>
        <w:jc w:val="center"/>
        <w:rPr>
          <w:rFonts w:ascii="Century Gothic" w:hAnsi="Century Gothic" w:cs="Arial"/>
          <w:b/>
          <w:sz w:val="22"/>
          <w:szCs w:val="22"/>
        </w:rPr>
      </w:pPr>
    </w:p>
    <w:p w14:paraId="0D79D28C" w14:textId="1C3C9C8A" w:rsidR="00302203" w:rsidRPr="005F74A4" w:rsidRDefault="00302203" w:rsidP="00302203">
      <w:pPr>
        <w:rPr>
          <w:rFonts w:ascii="Century Gothic" w:hAnsi="Century Gothic" w:cs="Arial"/>
          <w:sz w:val="22"/>
          <w:szCs w:val="22"/>
        </w:rPr>
      </w:pPr>
      <w:r w:rsidRPr="005F74A4">
        <w:rPr>
          <w:rFonts w:ascii="Century Gothic" w:hAnsi="Century Gothic" w:cs="Arial"/>
          <w:sz w:val="22"/>
          <w:szCs w:val="22"/>
        </w:rPr>
        <w:t xml:space="preserve">We in </w:t>
      </w:r>
      <w:r w:rsidR="005F74A4" w:rsidRPr="005F74A4">
        <w:rPr>
          <w:rFonts w:ascii="Century Gothic" w:hAnsi="Century Gothic" w:cs="Arial"/>
          <w:sz w:val="22"/>
          <w:szCs w:val="22"/>
        </w:rPr>
        <w:t>St. Cuthbert’s</w:t>
      </w:r>
      <w:r w:rsidR="006109A1" w:rsidRPr="005F74A4">
        <w:rPr>
          <w:rFonts w:ascii="Century Gothic" w:hAnsi="Century Gothic" w:cs="Arial"/>
          <w:sz w:val="22"/>
          <w:szCs w:val="22"/>
        </w:rPr>
        <w:t xml:space="preserve"> School</w:t>
      </w:r>
      <w:r w:rsidRPr="005F74A4">
        <w:rPr>
          <w:rFonts w:ascii="Century Gothic" w:hAnsi="Century Gothic" w:cs="Arial"/>
          <w:sz w:val="22"/>
          <w:szCs w:val="22"/>
        </w:rPr>
        <w:t xml:space="preserve"> are committed to equality. We aim for every pupil to fulfil their potential no matter what his/her background or personal circumstances. </w:t>
      </w:r>
    </w:p>
    <w:p w14:paraId="0D79D28D" w14:textId="77777777" w:rsidR="00302203" w:rsidRPr="005F74A4" w:rsidRDefault="00302203" w:rsidP="00302203">
      <w:pPr>
        <w:rPr>
          <w:rFonts w:ascii="Century Gothic" w:hAnsi="Century Gothic" w:cs="Arial"/>
          <w:sz w:val="22"/>
          <w:szCs w:val="22"/>
        </w:rPr>
      </w:pPr>
    </w:p>
    <w:p w14:paraId="0D79D28E" w14:textId="1050B74B" w:rsidR="00302203" w:rsidRPr="005F74A4" w:rsidRDefault="00302203" w:rsidP="00302203">
      <w:pPr>
        <w:rPr>
          <w:rFonts w:ascii="Century Gothic" w:hAnsi="Century Gothic" w:cs="Arial"/>
          <w:sz w:val="22"/>
          <w:szCs w:val="22"/>
        </w:rPr>
      </w:pPr>
      <w:r w:rsidRPr="005F74A4">
        <w:rPr>
          <w:rFonts w:ascii="Century Gothic" w:hAnsi="Century Gothic" w:cs="Arial"/>
          <w:sz w:val="22"/>
          <w:szCs w:val="22"/>
        </w:rPr>
        <w:t xml:space="preserve">We maintain the aim of embedding principles of fairness and equality across our entire curriculum, in assemblies and acts of collective worship, in break and lunchtimes, in pastoral support and in </w:t>
      </w:r>
      <w:r w:rsidR="00391D40" w:rsidRPr="005F74A4">
        <w:rPr>
          <w:rFonts w:ascii="Century Gothic" w:hAnsi="Century Gothic" w:cs="Arial"/>
          <w:sz w:val="22"/>
          <w:szCs w:val="22"/>
        </w:rPr>
        <w:t xml:space="preserve">before and </w:t>
      </w:r>
      <w:r w:rsidRPr="005F74A4">
        <w:rPr>
          <w:rFonts w:ascii="Century Gothic" w:hAnsi="Century Gothic" w:cs="Arial"/>
          <w:sz w:val="22"/>
          <w:szCs w:val="22"/>
        </w:rPr>
        <w:t xml:space="preserve">after school activities. </w:t>
      </w:r>
    </w:p>
    <w:p w14:paraId="0D79D28F" w14:textId="77777777" w:rsidR="00302203" w:rsidRPr="005F74A4" w:rsidRDefault="00302203" w:rsidP="00302203">
      <w:pPr>
        <w:rPr>
          <w:rFonts w:ascii="Century Gothic" w:hAnsi="Century Gothic" w:cs="Arial"/>
          <w:sz w:val="22"/>
          <w:szCs w:val="22"/>
        </w:rPr>
      </w:pPr>
    </w:p>
    <w:p w14:paraId="0D79D290" w14:textId="77777777" w:rsidR="00302203" w:rsidRPr="005F74A4" w:rsidRDefault="00302203" w:rsidP="00302203">
      <w:pPr>
        <w:pStyle w:val="NormalWeb"/>
        <w:shd w:val="clear" w:color="auto" w:fill="FFFFFF"/>
        <w:spacing w:line="240" w:lineRule="auto"/>
        <w:rPr>
          <w:rFonts w:ascii="Century Gothic" w:hAnsi="Century Gothic" w:cs="Arial"/>
          <w:color w:val="000000"/>
          <w:sz w:val="22"/>
          <w:szCs w:val="22"/>
        </w:rPr>
      </w:pPr>
      <w:r w:rsidRPr="005F74A4">
        <w:rPr>
          <w:rFonts w:ascii="Century Gothic" w:hAnsi="Century Gothic" w:cs="Arial"/>
          <w:color w:val="000000"/>
          <w:sz w:val="22"/>
          <w:szCs w:val="22"/>
        </w:rPr>
        <w:t>We must under the general duty of public sector equality duty, in the exercise of our functions, have due regard to the need to:</w:t>
      </w:r>
    </w:p>
    <w:p w14:paraId="0D79D291" w14:textId="77777777" w:rsidR="00302203" w:rsidRPr="005F74A4" w:rsidRDefault="00302203" w:rsidP="00302203">
      <w:pPr>
        <w:numPr>
          <w:ilvl w:val="0"/>
          <w:numId w:val="2"/>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 xml:space="preserve">Eliminate discrimination, harassment, victimisation and any other conduct that is prohibited under the Act. </w:t>
      </w:r>
    </w:p>
    <w:p w14:paraId="0D79D292" w14:textId="77777777" w:rsidR="00302203" w:rsidRPr="005F74A4" w:rsidRDefault="00302203" w:rsidP="00302203">
      <w:pPr>
        <w:numPr>
          <w:ilvl w:val="0"/>
          <w:numId w:val="2"/>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 xml:space="preserve">Advance equality of opportunity between persons who share a relevant protected characteristic and persons who do not share it; </w:t>
      </w:r>
    </w:p>
    <w:p w14:paraId="0D79D293" w14:textId="77777777" w:rsidR="00302203" w:rsidRPr="005F74A4" w:rsidRDefault="00302203" w:rsidP="00302203">
      <w:pPr>
        <w:numPr>
          <w:ilvl w:val="0"/>
          <w:numId w:val="2"/>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Foster good relations between persons who share a relevant protected characteristic and persons who do not share it.</w:t>
      </w:r>
    </w:p>
    <w:p w14:paraId="33A2535F" w14:textId="756526A5" w:rsidR="00F1556F" w:rsidRPr="005F74A4" w:rsidRDefault="00F1556F" w:rsidP="00F1556F">
      <w:p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sz w:val="22"/>
          <w:szCs w:val="22"/>
        </w:rPr>
        <w:t>This will apply to all pupils, staff and others using the facilities. We will give relevant and proportionate consideration to the public sector equality duty.</w:t>
      </w:r>
    </w:p>
    <w:p w14:paraId="50F60D9B" w14:textId="0A514479" w:rsidR="00F1556F" w:rsidRPr="005F74A4" w:rsidRDefault="00F1556F" w:rsidP="005F74A4">
      <w:pPr>
        <w:spacing w:before="100" w:beforeAutospacing="1"/>
        <w:rPr>
          <w:rFonts w:ascii="Century Gothic" w:hAnsi="Century Gothic" w:cs="Arial"/>
          <w:sz w:val="22"/>
          <w:szCs w:val="22"/>
        </w:rPr>
      </w:pPr>
      <w:r w:rsidRPr="005F74A4">
        <w:rPr>
          <w:rFonts w:ascii="Century Gothic" w:hAnsi="Century Gothic" w:cs="Arial"/>
          <w:sz w:val="22"/>
          <w:szCs w:val="22"/>
        </w:rPr>
        <w:t>The protected characteristics for the school</w:t>
      </w:r>
      <w:r w:rsidR="005F74A4">
        <w:rPr>
          <w:rFonts w:ascii="Century Gothic" w:hAnsi="Century Gothic" w:cs="Arial"/>
          <w:sz w:val="22"/>
          <w:szCs w:val="22"/>
        </w:rPr>
        <w:t>’</w:t>
      </w:r>
      <w:r w:rsidRPr="005F74A4">
        <w:rPr>
          <w:rFonts w:ascii="Century Gothic" w:hAnsi="Century Gothic" w:cs="Arial"/>
          <w:sz w:val="22"/>
          <w:szCs w:val="22"/>
        </w:rPr>
        <w:t>s provisions are:</w:t>
      </w:r>
    </w:p>
    <w:p w14:paraId="0A74C80E" w14:textId="42BEC33B" w:rsidR="00F1556F" w:rsidRPr="005F74A4" w:rsidRDefault="00F1556F" w:rsidP="005F74A4">
      <w:pPr>
        <w:numPr>
          <w:ilvl w:val="0"/>
          <w:numId w:val="1"/>
        </w:numPr>
        <w:spacing w:before="100" w:beforeAutospacing="1"/>
        <w:rPr>
          <w:rFonts w:ascii="Century Gothic" w:hAnsi="Century Gothic" w:cs="Arial"/>
          <w:sz w:val="22"/>
          <w:szCs w:val="22"/>
        </w:rPr>
      </w:pPr>
      <w:r w:rsidRPr="005F74A4">
        <w:rPr>
          <w:rFonts w:ascii="Century Gothic" w:hAnsi="Century Gothic" w:cs="Arial"/>
          <w:sz w:val="22"/>
          <w:szCs w:val="22"/>
        </w:rPr>
        <w:t>Disability</w:t>
      </w:r>
    </w:p>
    <w:p w14:paraId="3D2B8545" w14:textId="62B6A153"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 xml:space="preserve">Gender reassignment  </w:t>
      </w:r>
    </w:p>
    <w:p w14:paraId="49A48D25" w14:textId="32B204F1"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Pregnancy and maternity</w:t>
      </w:r>
    </w:p>
    <w:p w14:paraId="48C79F8E" w14:textId="1BA1A390"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Race</w:t>
      </w:r>
    </w:p>
    <w:p w14:paraId="2D40DFA2" w14:textId="75BC88C9"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 xml:space="preserve">Religion or belief </w:t>
      </w:r>
    </w:p>
    <w:p w14:paraId="2CD0038C" w14:textId="735822C9"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Sex</w:t>
      </w:r>
    </w:p>
    <w:p w14:paraId="173B5E2D" w14:textId="2A46BCDE"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Sexual orientation</w:t>
      </w:r>
    </w:p>
    <w:p w14:paraId="76C85D26" w14:textId="70FDDDFA"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Age (only</w:t>
      </w:r>
      <w:r w:rsidR="00391D40" w:rsidRPr="005F74A4">
        <w:rPr>
          <w:rFonts w:ascii="Century Gothic" w:hAnsi="Century Gothic" w:cs="Arial"/>
          <w:sz w:val="22"/>
          <w:szCs w:val="22"/>
        </w:rPr>
        <w:t xml:space="preserve"> applicable to staff, not pupils</w:t>
      </w:r>
      <w:r w:rsidRPr="005F74A4">
        <w:rPr>
          <w:rFonts w:ascii="Century Gothic" w:hAnsi="Century Gothic" w:cs="Arial"/>
          <w:sz w:val="22"/>
          <w:szCs w:val="22"/>
        </w:rPr>
        <w:t>)</w:t>
      </w:r>
    </w:p>
    <w:p w14:paraId="7FAA6619" w14:textId="11403407" w:rsidR="00F1556F" w:rsidRPr="005F74A4" w:rsidRDefault="00F1556F" w:rsidP="00F1556F">
      <w:pPr>
        <w:numPr>
          <w:ilvl w:val="0"/>
          <w:numId w:val="1"/>
        </w:num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Marriage and Civil Partnerships (only applicable to staff, not pupils)</w:t>
      </w:r>
    </w:p>
    <w:p w14:paraId="0D79D294" w14:textId="56FDA6DE" w:rsidR="00302203" w:rsidRPr="005F74A4" w:rsidRDefault="00F1556F" w:rsidP="00F1556F">
      <w:pPr>
        <w:spacing w:before="100" w:beforeAutospacing="1" w:after="100" w:afterAutospacing="1"/>
        <w:rPr>
          <w:rFonts w:ascii="Century Gothic" w:hAnsi="Century Gothic" w:cs="Arial"/>
          <w:sz w:val="22"/>
          <w:szCs w:val="22"/>
        </w:rPr>
      </w:pPr>
      <w:r w:rsidRPr="005F74A4">
        <w:rPr>
          <w:rFonts w:ascii="Century Gothic" w:hAnsi="Century Gothic" w:cs="Arial"/>
          <w:sz w:val="22"/>
          <w:szCs w:val="22"/>
        </w:rPr>
        <w:t>Age and marriage and civil partnership are NOT protected characteristics for the school</w:t>
      </w:r>
      <w:r w:rsidR="005F74A4">
        <w:rPr>
          <w:rFonts w:ascii="Century Gothic" w:hAnsi="Century Gothic" w:cs="Arial"/>
          <w:sz w:val="22"/>
          <w:szCs w:val="22"/>
        </w:rPr>
        <w:t>’</w:t>
      </w:r>
      <w:r w:rsidRPr="005F74A4">
        <w:rPr>
          <w:rFonts w:ascii="Century Gothic" w:hAnsi="Century Gothic" w:cs="Arial"/>
          <w:sz w:val="22"/>
          <w:szCs w:val="22"/>
        </w:rPr>
        <w:t>s provisions for pupils.</w:t>
      </w:r>
    </w:p>
    <w:p w14:paraId="0D79D295" w14:textId="0C2826E8" w:rsidR="00302203" w:rsidRPr="005F74A4" w:rsidRDefault="00302203" w:rsidP="00302203">
      <w:pPr>
        <w:pStyle w:val="NormalWeb"/>
        <w:shd w:val="clear" w:color="auto" w:fill="FFFFFF"/>
        <w:spacing w:line="240" w:lineRule="auto"/>
        <w:rPr>
          <w:rFonts w:ascii="Century Gothic" w:hAnsi="Century Gothic" w:cs="Arial"/>
          <w:color w:val="000000"/>
          <w:sz w:val="22"/>
          <w:szCs w:val="22"/>
        </w:rPr>
      </w:pPr>
      <w:r w:rsidRPr="005F74A4">
        <w:rPr>
          <w:rFonts w:ascii="Century Gothic" w:hAnsi="Century Gothic" w:cs="Arial"/>
          <w:color w:val="000000"/>
          <w:sz w:val="22"/>
          <w:szCs w:val="22"/>
        </w:rPr>
        <w:t xml:space="preserve">We will have </w:t>
      </w:r>
      <w:r w:rsidRPr="005F74A4">
        <w:rPr>
          <w:rFonts w:ascii="Century Gothic" w:hAnsi="Century Gothic" w:cs="Arial"/>
          <w:b/>
          <w:color w:val="000000"/>
          <w:sz w:val="22"/>
          <w:szCs w:val="22"/>
        </w:rPr>
        <w:t>due regard</w:t>
      </w:r>
      <w:r w:rsidRPr="005F74A4">
        <w:rPr>
          <w:rFonts w:ascii="Century Gothic" w:hAnsi="Century Gothic" w:cs="Arial"/>
          <w:color w:val="000000"/>
          <w:sz w:val="22"/>
          <w:szCs w:val="22"/>
        </w:rPr>
        <w:t xml:space="preserve"> to advancing </w:t>
      </w:r>
      <w:r w:rsidR="00F1556F" w:rsidRPr="005F74A4">
        <w:rPr>
          <w:rFonts w:ascii="Century Gothic" w:hAnsi="Century Gothic" w:cs="Arial"/>
          <w:color w:val="000000"/>
          <w:sz w:val="22"/>
          <w:szCs w:val="22"/>
        </w:rPr>
        <w:t>equality of opportunity including</w:t>
      </w:r>
      <w:r w:rsidRPr="005F74A4">
        <w:rPr>
          <w:rFonts w:ascii="Century Gothic" w:hAnsi="Century Gothic" w:cs="Arial"/>
          <w:color w:val="000000"/>
          <w:sz w:val="22"/>
          <w:szCs w:val="22"/>
        </w:rPr>
        <w:t xml:space="preserve"> making serious consideration of the need to </w:t>
      </w:r>
    </w:p>
    <w:p w14:paraId="0D79D296" w14:textId="77777777" w:rsidR="00302203" w:rsidRPr="005F74A4" w:rsidRDefault="00302203" w:rsidP="00302203">
      <w:pPr>
        <w:numPr>
          <w:ilvl w:val="0"/>
          <w:numId w:val="4"/>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 xml:space="preserve">remove or minimise disadvantages suffered by persons who share a relevant protected characteristic that are connected to that characteristic; </w:t>
      </w:r>
    </w:p>
    <w:p w14:paraId="0D79D297" w14:textId="59069C53" w:rsidR="00302203" w:rsidRPr="005F74A4" w:rsidRDefault="00302203" w:rsidP="00302203">
      <w:pPr>
        <w:numPr>
          <w:ilvl w:val="0"/>
          <w:numId w:val="4"/>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lastRenderedPageBreak/>
        <w:t>take steps to meet the needs of person</w:t>
      </w:r>
      <w:r w:rsidR="006109A1" w:rsidRPr="005F74A4">
        <w:rPr>
          <w:rFonts w:ascii="Century Gothic" w:hAnsi="Century Gothic" w:cs="Arial"/>
          <w:color w:val="000000"/>
          <w:sz w:val="22"/>
          <w:szCs w:val="22"/>
        </w:rPr>
        <w:t>s</w:t>
      </w:r>
      <w:r w:rsidRPr="005F74A4">
        <w:rPr>
          <w:rFonts w:ascii="Century Gothic" w:hAnsi="Century Gothic" w:cs="Arial"/>
          <w:color w:val="000000"/>
          <w:sz w:val="22"/>
          <w:szCs w:val="22"/>
        </w:rPr>
        <w:t xml:space="preserve"> who share a protected characteristic that are different from the needs of persons who do not share it; </w:t>
      </w:r>
    </w:p>
    <w:p w14:paraId="0D79D298" w14:textId="77777777" w:rsidR="00302203" w:rsidRPr="005F74A4" w:rsidRDefault="00302203" w:rsidP="00302203">
      <w:pPr>
        <w:numPr>
          <w:ilvl w:val="0"/>
          <w:numId w:val="4"/>
        </w:num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encourage persons who share a re</w:t>
      </w:r>
      <w:r w:rsidR="000429B5" w:rsidRPr="005F74A4">
        <w:rPr>
          <w:rFonts w:ascii="Century Gothic" w:hAnsi="Century Gothic" w:cs="Arial"/>
          <w:color w:val="000000"/>
          <w:sz w:val="22"/>
          <w:szCs w:val="22"/>
        </w:rPr>
        <w:t>levant protected characteristic</w:t>
      </w:r>
      <w:r w:rsidRPr="005F74A4">
        <w:rPr>
          <w:rFonts w:ascii="Century Gothic" w:hAnsi="Century Gothic" w:cs="Arial"/>
          <w:color w:val="000000"/>
          <w:sz w:val="22"/>
          <w:szCs w:val="22"/>
        </w:rPr>
        <w:t xml:space="preserve"> to participate in public life or in any activity in which participation by such persons is disproportionately low. </w:t>
      </w:r>
    </w:p>
    <w:p w14:paraId="0D79D299" w14:textId="77777777" w:rsidR="00302203" w:rsidRPr="005F74A4" w:rsidRDefault="00302203" w:rsidP="00302203">
      <w:pPr>
        <w:shd w:val="clear" w:color="auto" w:fill="FFFFFF"/>
        <w:spacing w:before="100" w:beforeAutospacing="1" w:after="120"/>
        <w:rPr>
          <w:rFonts w:ascii="Century Gothic" w:hAnsi="Century Gothic" w:cs="Arial"/>
          <w:color w:val="000000"/>
          <w:sz w:val="22"/>
          <w:szCs w:val="22"/>
        </w:rPr>
      </w:pPr>
      <w:r w:rsidRPr="005F74A4">
        <w:rPr>
          <w:rFonts w:ascii="Century Gothic" w:hAnsi="Century Gothic" w:cs="Arial"/>
          <w:color w:val="000000"/>
          <w:sz w:val="22"/>
          <w:szCs w:val="22"/>
        </w:rPr>
        <w:t xml:space="preserve">We will take into account the six Brown principles of ‘due regard’ </w:t>
      </w:r>
    </w:p>
    <w:p w14:paraId="0D79D29A" w14:textId="77777777"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 xml:space="preserve">awareness – </w:t>
      </w:r>
      <w:r w:rsidRPr="005F74A4">
        <w:rPr>
          <w:rFonts w:ascii="Century Gothic" w:hAnsi="Century Gothic" w:cs="Arial"/>
          <w:color w:val="000000"/>
          <w:sz w:val="22"/>
          <w:szCs w:val="22"/>
        </w:rPr>
        <w:t>all staff know and understand what the law requires</w:t>
      </w:r>
    </w:p>
    <w:p w14:paraId="0D79D29B" w14:textId="77777777"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 xml:space="preserve">timeliness </w:t>
      </w:r>
      <w:r w:rsidRPr="005F74A4">
        <w:rPr>
          <w:rFonts w:ascii="Century Gothic" w:hAnsi="Century Gothic" w:cs="Arial"/>
          <w:color w:val="000000"/>
          <w:sz w:val="22"/>
          <w:szCs w:val="22"/>
        </w:rPr>
        <w:t>– implications considered before they are implemented</w:t>
      </w:r>
    </w:p>
    <w:p w14:paraId="0D79D29C" w14:textId="77777777"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 xml:space="preserve">rigour – </w:t>
      </w:r>
      <w:r w:rsidRPr="005F74A4">
        <w:rPr>
          <w:rFonts w:ascii="Century Gothic" w:hAnsi="Century Gothic" w:cs="Arial"/>
          <w:color w:val="000000"/>
          <w:sz w:val="22"/>
          <w:szCs w:val="22"/>
        </w:rPr>
        <w:t>open-minded and rigorous analysis, including parent/pupil voice</w:t>
      </w:r>
    </w:p>
    <w:p w14:paraId="0D79D29D" w14:textId="77777777"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 xml:space="preserve">non-delegation – </w:t>
      </w:r>
      <w:r w:rsidRPr="005F74A4">
        <w:rPr>
          <w:rFonts w:ascii="Century Gothic" w:hAnsi="Century Gothic" w:cs="Arial"/>
          <w:color w:val="000000"/>
          <w:sz w:val="22"/>
          <w:szCs w:val="22"/>
        </w:rPr>
        <w:t>the PSED cannot be delegated</w:t>
      </w:r>
    </w:p>
    <w:p w14:paraId="0D79D29E" w14:textId="77777777"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 xml:space="preserve">continuous – </w:t>
      </w:r>
      <w:r w:rsidRPr="005F74A4">
        <w:rPr>
          <w:rFonts w:ascii="Century Gothic" w:hAnsi="Century Gothic" w:cs="Arial"/>
          <w:color w:val="000000"/>
          <w:sz w:val="22"/>
          <w:szCs w:val="22"/>
        </w:rPr>
        <w:t>ongoing all academic year</w:t>
      </w:r>
    </w:p>
    <w:p w14:paraId="0D79D29F" w14:textId="7179EE11" w:rsidR="00302203" w:rsidRPr="005F74A4" w:rsidRDefault="00302203" w:rsidP="00302203">
      <w:pPr>
        <w:numPr>
          <w:ilvl w:val="0"/>
          <w:numId w:val="4"/>
        </w:numPr>
        <w:shd w:val="clear" w:color="auto" w:fill="FFFFFF"/>
        <w:spacing w:before="100" w:beforeAutospacing="1"/>
        <w:rPr>
          <w:rFonts w:ascii="Century Gothic" w:hAnsi="Century Gothic" w:cs="Arial"/>
          <w:b/>
          <w:color w:val="000000"/>
          <w:sz w:val="22"/>
          <w:szCs w:val="22"/>
        </w:rPr>
      </w:pPr>
      <w:r w:rsidRPr="005F74A4">
        <w:rPr>
          <w:rFonts w:ascii="Century Gothic" w:hAnsi="Century Gothic" w:cs="Arial"/>
          <w:b/>
          <w:color w:val="000000"/>
          <w:sz w:val="22"/>
          <w:szCs w:val="22"/>
        </w:rPr>
        <w:t>record-keeping –</w:t>
      </w:r>
      <w:r w:rsidR="006109A1" w:rsidRPr="005F74A4">
        <w:rPr>
          <w:rFonts w:ascii="Century Gothic" w:hAnsi="Century Gothic" w:cs="Arial"/>
          <w:b/>
          <w:color w:val="000000"/>
          <w:sz w:val="22"/>
          <w:szCs w:val="22"/>
        </w:rPr>
        <w:t xml:space="preserve"> </w:t>
      </w:r>
      <w:r w:rsidRPr="005F74A4">
        <w:rPr>
          <w:rFonts w:ascii="Century Gothic" w:hAnsi="Century Gothic" w:cs="Arial"/>
          <w:color w:val="000000"/>
          <w:sz w:val="22"/>
          <w:szCs w:val="22"/>
        </w:rPr>
        <w:t>keep notes and records of decisions &amp; meetings</w:t>
      </w:r>
    </w:p>
    <w:p w14:paraId="16DA54DB" w14:textId="77777777" w:rsidR="00F1556F" w:rsidRPr="005F74A4" w:rsidRDefault="00F1556F" w:rsidP="00302203">
      <w:pPr>
        <w:rPr>
          <w:rFonts w:ascii="Century Gothic" w:hAnsi="Century Gothic" w:cs="Arial"/>
          <w:sz w:val="22"/>
          <w:szCs w:val="22"/>
        </w:rPr>
      </w:pPr>
    </w:p>
    <w:p w14:paraId="0D79D2A9" w14:textId="77777777" w:rsidR="00302203" w:rsidRPr="005F74A4" w:rsidRDefault="00302203" w:rsidP="00302203">
      <w:pPr>
        <w:rPr>
          <w:rFonts w:ascii="Century Gothic" w:hAnsi="Century Gothic" w:cs="Arial"/>
          <w:sz w:val="22"/>
          <w:szCs w:val="22"/>
        </w:rPr>
      </w:pPr>
      <w:r w:rsidRPr="005F74A4">
        <w:rPr>
          <w:rFonts w:ascii="Century Gothic" w:hAnsi="Century Gothic" w:cs="Arial"/>
          <w:sz w:val="22"/>
          <w:szCs w:val="22"/>
        </w:rPr>
        <w:t>We welcome the opportunity to be transparent and accountable. To this end we fulfil the specific duties of the Act by:</w:t>
      </w:r>
    </w:p>
    <w:p w14:paraId="0D79D2AA" w14:textId="77777777" w:rsidR="00302203" w:rsidRPr="005F74A4" w:rsidRDefault="00302203" w:rsidP="00302203">
      <w:pPr>
        <w:numPr>
          <w:ilvl w:val="0"/>
          <w:numId w:val="5"/>
        </w:numPr>
        <w:rPr>
          <w:rFonts w:ascii="Century Gothic" w:hAnsi="Century Gothic" w:cs="Arial"/>
          <w:sz w:val="22"/>
          <w:szCs w:val="22"/>
        </w:rPr>
      </w:pPr>
      <w:r w:rsidRPr="005F74A4">
        <w:rPr>
          <w:rFonts w:ascii="Century Gothic" w:hAnsi="Century Gothic" w:cs="Arial"/>
          <w:sz w:val="22"/>
          <w:szCs w:val="22"/>
        </w:rPr>
        <w:t>publishing our equality information</w:t>
      </w:r>
    </w:p>
    <w:p w14:paraId="0D79D2AB" w14:textId="77777777" w:rsidR="00302203" w:rsidRPr="005F74A4" w:rsidRDefault="00302203" w:rsidP="00302203">
      <w:pPr>
        <w:numPr>
          <w:ilvl w:val="0"/>
          <w:numId w:val="5"/>
        </w:numPr>
        <w:rPr>
          <w:rFonts w:ascii="Century Gothic" w:hAnsi="Century Gothic" w:cs="Arial"/>
          <w:sz w:val="22"/>
          <w:szCs w:val="22"/>
        </w:rPr>
      </w:pPr>
      <w:r w:rsidRPr="005F74A4">
        <w:rPr>
          <w:rFonts w:ascii="Century Gothic" w:hAnsi="Century Gothic" w:cs="Arial"/>
          <w:sz w:val="22"/>
          <w:szCs w:val="22"/>
        </w:rPr>
        <w:t>publishing our equality objectives</w:t>
      </w:r>
    </w:p>
    <w:p w14:paraId="0D79D2AC" w14:textId="77777777" w:rsidR="00302203" w:rsidRPr="005F74A4" w:rsidRDefault="00302203" w:rsidP="006050E9">
      <w:pPr>
        <w:ind w:left="720"/>
        <w:rPr>
          <w:rFonts w:ascii="Century Gothic" w:hAnsi="Century Gothic" w:cs="Arial"/>
          <w:sz w:val="22"/>
          <w:szCs w:val="22"/>
        </w:rPr>
      </w:pPr>
    </w:p>
    <w:p w14:paraId="0D79D2AD" w14:textId="77777777" w:rsidR="00302203" w:rsidRPr="005F74A4" w:rsidRDefault="00302203" w:rsidP="00302203">
      <w:pPr>
        <w:rPr>
          <w:rFonts w:ascii="Century Gothic" w:hAnsi="Century Gothic" w:cs="Arial"/>
          <w:sz w:val="22"/>
          <w:szCs w:val="22"/>
        </w:rPr>
      </w:pPr>
      <w:r w:rsidRPr="005F74A4">
        <w:rPr>
          <w:rFonts w:ascii="Century Gothic" w:hAnsi="Century Gothic" w:cs="Arial"/>
          <w:sz w:val="22"/>
          <w:szCs w:val="22"/>
        </w:rPr>
        <w:t>We aim to make the information accessible, easy to read and easy to find.</w:t>
      </w:r>
    </w:p>
    <w:p w14:paraId="0D79D2AE" w14:textId="77777777" w:rsidR="00302203" w:rsidRPr="005F74A4" w:rsidRDefault="00302203" w:rsidP="00302203">
      <w:pPr>
        <w:rPr>
          <w:rFonts w:ascii="Century Gothic" w:hAnsi="Century Gothic" w:cs="Arial"/>
          <w:sz w:val="22"/>
          <w:szCs w:val="22"/>
        </w:rPr>
      </w:pPr>
    </w:p>
    <w:p w14:paraId="0D79D2AF" w14:textId="77777777" w:rsidR="00302203" w:rsidRPr="005F74A4" w:rsidRDefault="00302203" w:rsidP="00302203">
      <w:pPr>
        <w:rPr>
          <w:rFonts w:ascii="Century Gothic" w:hAnsi="Century Gothic" w:cs="Arial"/>
          <w:b/>
          <w:i/>
          <w:sz w:val="22"/>
          <w:szCs w:val="22"/>
          <w:u w:val="single"/>
        </w:rPr>
      </w:pPr>
      <w:r w:rsidRPr="005F74A4">
        <w:rPr>
          <w:rFonts w:ascii="Century Gothic" w:hAnsi="Century Gothic" w:cs="Arial"/>
          <w:b/>
          <w:i/>
          <w:sz w:val="22"/>
          <w:szCs w:val="22"/>
          <w:u w:val="single"/>
        </w:rPr>
        <w:t>Equality Information:</w:t>
      </w:r>
    </w:p>
    <w:p w14:paraId="0D79D2D4" w14:textId="7255A24D" w:rsidR="00DF7E3C" w:rsidRPr="00DE6DE1" w:rsidRDefault="00302203" w:rsidP="00302203">
      <w:pPr>
        <w:rPr>
          <w:rFonts w:ascii="Century Gothic" w:hAnsi="Century Gothic" w:cs="Arial"/>
          <w:sz w:val="22"/>
          <w:szCs w:val="22"/>
        </w:rPr>
      </w:pPr>
      <w:r w:rsidRPr="005F74A4">
        <w:rPr>
          <w:rFonts w:ascii="Century Gothic" w:hAnsi="Century Gothic" w:cs="Arial"/>
          <w:sz w:val="22"/>
          <w:szCs w:val="22"/>
        </w:rPr>
        <w:t xml:space="preserve">We maintain confidentiality and work to data protection principles. We publish information in a way so that </w:t>
      </w:r>
      <w:r w:rsidRPr="005F74A4">
        <w:rPr>
          <w:rFonts w:ascii="Century Gothic" w:hAnsi="Century Gothic" w:cs="Arial"/>
          <w:b/>
          <w:sz w:val="22"/>
          <w:szCs w:val="22"/>
        </w:rPr>
        <w:t>no pupil or staff member</w:t>
      </w:r>
      <w:r w:rsidRPr="005F74A4">
        <w:rPr>
          <w:rFonts w:ascii="Century Gothic" w:hAnsi="Century Gothic" w:cs="Arial"/>
          <w:sz w:val="22"/>
          <w:szCs w:val="22"/>
        </w:rPr>
        <w:t xml:space="preserve"> can be identified.</w:t>
      </w:r>
    </w:p>
    <w:p w14:paraId="0D79D2D5" w14:textId="77777777" w:rsidR="00302203" w:rsidRPr="00CE02DF" w:rsidRDefault="00302203" w:rsidP="00302203">
      <w:pPr>
        <w:rPr>
          <w:rFonts w:ascii="Arial" w:hAnsi="Arial" w:cs="Arial"/>
          <w:sz w:val="22"/>
          <w:szCs w:val="22"/>
        </w:rPr>
      </w:pPr>
    </w:p>
    <w:p w14:paraId="0D79D2D6" w14:textId="5432A75A" w:rsidR="00302203" w:rsidRPr="00182569" w:rsidRDefault="00302203" w:rsidP="00302203">
      <w:pPr>
        <w:rPr>
          <w:rFonts w:ascii="Century Gothic" w:hAnsi="Century Gothic" w:cs="Arial"/>
          <w:b/>
          <w:sz w:val="20"/>
          <w:szCs w:val="20"/>
        </w:rPr>
      </w:pPr>
      <w:r w:rsidRPr="00182569">
        <w:rPr>
          <w:rFonts w:ascii="Century Gothic" w:hAnsi="Century Gothic" w:cs="Arial"/>
          <w:b/>
          <w:sz w:val="20"/>
          <w:szCs w:val="20"/>
        </w:rPr>
        <w:t>Pupils</w:t>
      </w:r>
      <w:r w:rsidR="006C5591" w:rsidRPr="00182569">
        <w:rPr>
          <w:rFonts w:ascii="Century Gothic" w:hAnsi="Century Gothic"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087"/>
      </w:tblGrid>
      <w:tr w:rsidR="00302203" w:rsidRPr="00182569" w14:paraId="0D79D2D9" w14:textId="77777777" w:rsidTr="00CF2DD3">
        <w:trPr>
          <w:trHeight w:val="508"/>
        </w:trPr>
        <w:tc>
          <w:tcPr>
            <w:tcW w:w="3168" w:type="dxa"/>
          </w:tcPr>
          <w:p w14:paraId="0D79D2D7" w14:textId="77777777" w:rsidR="00302203" w:rsidRPr="00182569" w:rsidRDefault="00302203" w:rsidP="009E2A75">
            <w:pPr>
              <w:rPr>
                <w:rFonts w:ascii="Century Gothic" w:hAnsi="Century Gothic" w:cs="Arial"/>
                <w:sz w:val="20"/>
                <w:szCs w:val="20"/>
              </w:rPr>
            </w:pPr>
            <w:r w:rsidRPr="00182569">
              <w:rPr>
                <w:rFonts w:ascii="Century Gothic" w:hAnsi="Century Gothic" w:cs="Arial"/>
                <w:sz w:val="20"/>
                <w:szCs w:val="20"/>
              </w:rPr>
              <w:t>Age</w:t>
            </w:r>
          </w:p>
        </w:tc>
        <w:tc>
          <w:tcPr>
            <w:tcW w:w="7087" w:type="dxa"/>
          </w:tcPr>
          <w:p w14:paraId="0D79D2D8" w14:textId="28C1DA3A" w:rsidR="00302203" w:rsidRPr="00182569" w:rsidRDefault="00E211D7" w:rsidP="009E2A75">
            <w:pPr>
              <w:rPr>
                <w:rFonts w:ascii="Century Gothic" w:hAnsi="Century Gothic" w:cs="Arial"/>
                <w:sz w:val="20"/>
                <w:szCs w:val="20"/>
              </w:rPr>
            </w:pPr>
            <w:r w:rsidRPr="00182569">
              <w:rPr>
                <w:rFonts w:ascii="Century Gothic" w:hAnsi="Century Gothic" w:cs="Arial"/>
                <w:sz w:val="20"/>
                <w:szCs w:val="20"/>
              </w:rPr>
              <w:t>We have pupils aged from 4 to 11</w:t>
            </w:r>
            <w:r w:rsidR="006C5591" w:rsidRPr="00182569">
              <w:rPr>
                <w:rFonts w:ascii="Century Gothic" w:hAnsi="Century Gothic" w:cs="Arial"/>
                <w:sz w:val="20"/>
                <w:szCs w:val="20"/>
              </w:rPr>
              <w:t xml:space="preserve"> years old in our school.</w:t>
            </w:r>
          </w:p>
        </w:tc>
      </w:tr>
      <w:tr w:rsidR="00302203" w:rsidRPr="00182569" w14:paraId="0D79D2DD" w14:textId="77777777" w:rsidTr="00CF2DD3">
        <w:trPr>
          <w:trHeight w:val="760"/>
        </w:trPr>
        <w:tc>
          <w:tcPr>
            <w:tcW w:w="3168" w:type="dxa"/>
          </w:tcPr>
          <w:p w14:paraId="0D79D2DA" w14:textId="77777777" w:rsidR="00302203" w:rsidRPr="00182569" w:rsidRDefault="00302203" w:rsidP="009E2A75">
            <w:pPr>
              <w:rPr>
                <w:rFonts w:ascii="Century Gothic" w:hAnsi="Century Gothic" w:cs="Arial"/>
                <w:sz w:val="20"/>
                <w:szCs w:val="20"/>
              </w:rPr>
            </w:pPr>
            <w:r w:rsidRPr="00182569">
              <w:rPr>
                <w:rFonts w:ascii="Century Gothic" w:hAnsi="Century Gothic" w:cs="Arial"/>
                <w:sz w:val="20"/>
                <w:szCs w:val="20"/>
              </w:rPr>
              <w:t>Disability</w:t>
            </w:r>
          </w:p>
        </w:tc>
        <w:tc>
          <w:tcPr>
            <w:tcW w:w="7087" w:type="dxa"/>
          </w:tcPr>
          <w:p w14:paraId="776117DA" w14:textId="684B0D9B" w:rsidR="00A20283" w:rsidRPr="00182569" w:rsidRDefault="00E211D7" w:rsidP="00A20283">
            <w:pPr>
              <w:rPr>
                <w:rFonts w:ascii="Century Gothic" w:hAnsi="Century Gothic" w:cs="Arial"/>
                <w:sz w:val="20"/>
                <w:szCs w:val="20"/>
              </w:rPr>
            </w:pPr>
            <w:r w:rsidRPr="00182569">
              <w:rPr>
                <w:rFonts w:ascii="Century Gothic" w:hAnsi="Century Gothic" w:cs="Arial"/>
                <w:sz w:val="20"/>
                <w:szCs w:val="20"/>
              </w:rPr>
              <w:t>100</w:t>
            </w:r>
            <w:r w:rsidR="00A20283" w:rsidRPr="00182569">
              <w:rPr>
                <w:rFonts w:ascii="Century Gothic" w:hAnsi="Century Gothic" w:cs="Arial"/>
                <w:sz w:val="20"/>
                <w:szCs w:val="20"/>
              </w:rPr>
              <w:t xml:space="preserve">% pupil </w:t>
            </w:r>
            <w:r w:rsidR="00391D40" w:rsidRPr="00182569">
              <w:rPr>
                <w:rFonts w:ascii="Century Gothic" w:hAnsi="Century Gothic" w:cs="Arial"/>
                <w:sz w:val="20"/>
                <w:szCs w:val="20"/>
              </w:rPr>
              <w:t xml:space="preserve">gave </w:t>
            </w:r>
            <w:r w:rsidR="00A20283" w:rsidRPr="00182569">
              <w:rPr>
                <w:rFonts w:ascii="Century Gothic" w:hAnsi="Century Gothic" w:cs="Arial"/>
                <w:sz w:val="20"/>
                <w:szCs w:val="20"/>
              </w:rPr>
              <w:t xml:space="preserve">information. </w:t>
            </w:r>
          </w:p>
          <w:p w14:paraId="5192E4EC" w14:textId="52F96716" w:rsidR="00F10D5E" w:rsidRPr="00182569" w:rsidRDefault="00182569" w:rsidP="00E211D7">
            <w:pPr>
              <w:rPr>
                <w:rFonts w:ascii="Century Gothic" w:hAnsi="Century Gothic" w:cs="Arial"/>
                <w:sz w:val="20"/>
                <w:szCs w:val="20"/>
              </w:rPr>
            </w:pPr>
            <w:r w:rsidRPr="00182569">
              <w:rPr>
                <w:rFonts w:ascii="Century Gothic" w:hAnsi="Century Gothic" w:cs="Arial"/>
                <w:sz w:val="20"/>
                <w:szCs w:val="20"/>
              </w:rPr>
              <w:t>3</w:t>
            </w:r>
            <w:r w:rsidR="00A20283" w:rsidRPr="00182569">
              <w:rPr>
                <w:rFonts w:ascii="Century Gothic" w:hAnsi="Century Gothic" w:cs="Arial"/>
                <w:sz w:val="20"/>
                <w:szCs w:val="20"/>
              </w:rPr>
              <w:t>% of pupils recorded a disability</w:t>
            </w:r>
            <w:r w:rsidRPr="00182569">
              <w:rPr>
                <w:rFonts w:ascii="Century Gothic" w:hAnsi="Century Gothic" w:cs="Arial"/>
                <w:sz w:val="20"/>
                <w:szCs w:val="20"/>
              </w:rPr>
              <w:t xml:space="preserve"> (6 children)</w:t>
            </w:r>
            <w:r w:rsidR="00A20283" w:rsidRPr="00182569">
              <w:rPr>
                <w:rFonts w:ascii="Century Gothic" w:hAnsi="Century Gothic" w:cs="Arial"/>
                <w:sz w:val="20"/>
                <w:szCs w:val="20"/>
              </w:rPr>
              <w:t xml:space="preserve">. </w:t>
            </w:r>
          </w:p>
          <w:p w14:paraId="0D79D2DC" w14:textId="522361A2" w:rsidR="00357A14" w:rsidRPr="00182569" w:rsidRDefault="00A20283" w:rsidP="00A20283">
            <w:pPr>
              <w:rPr>
                <w:rFonts w:ascii="Century Gothic" w:hAnsi="Century Gothic" w:cs="Arial"/>
                <w:sz w:val="20"/>
                <w:szCs w:val="20"/>
              </w:rPr>
            </w:pPr>
            <w:r w:rsidRPr="00182569">
              <w:rPr>
                <w:rFonts w:ascii="Century Gothic" w:hAnsi="Century Gothic" w:cs="Arial"/>
                <w:sz w:val="20"/>
                <w:szCs w:val="20"/>
              </w:rPr>
              <w:t>We ensure reasonable adjustments are made where appropriate.</w:t>
            </w:r>
          </w:p>
        </w:tc>
      </w:tr>
      <w:tr w:rsidR="00302203" w:rsidRPr="00182569" w14:paraId="0D79D2E8" w14:textId="77777777" w:rsidTr="00CF2DD3">
        <w:trPr>
          <w:trHeight w:val="233"/>
        </w:trPr>
        <w:tc>
          <w:tcPr>
            <w:tcW w:w="3168" w:type="dxa"/>
          </w:tcPr>
          <w:p w14:paraId="0D79D2E6" w14:textId="77777777" w:rsidR="00302203" w:rsidRPr="00182569" w:rsidRDefault="00302203" w:rsidP="009E2A75">
            <w:pPr>
              <w:rPr>
                <w:rFonts w:ascii="Century Gothic" w:hAnsi="Century Gothic" w:cs="Arial"/>
                <w:sz w:val="20"/>
                <w:szCs w:val="20"/>
              </w:rPr>
            </w:pPr>
            <w:r w:rsidRPr="00182569">
              <w:rPr>
                <w:rFonts w:ascii="Century Gothic" w:hAnsi="Century Gothic" w:cs="Arial"/>
                <w:sz w:val="20"/>
                <w:szCs w:val="20"/>
              </w:rPr>
              <w:t>Gender reassignment</w:t>
            </w:r>
          </w:p>
        </w:tc>
        <w:tc>
          <w:tcPr>
            <w:tcW w:w="7087" w:type="dxa"/>
          </w:tcPr>
          <w:p w14:paraId="0D79D2E7" w14:textId="5CC7B4CA" w:rsidR="00302203" w:rsidRPr="00182569" w:rsidRDefault="00A20283" w:rsidP="003F785A">
            <w:pPr>
              <w:rPr>
                <w:rFonts w:ascii="Century Gothic" w:hAnsi="Century Gothic" w:cs="Arial"/>
                <w:sz w:val="20"/>
                <w:szCs w:val="20"/>
              </w:rPr>
            </w:pPr>
            <w:r w:rsidRPr="00182569">
              <w:rPr>
                <w:rFonts w:ascii="Century Gothic" w:hAnsi="Century Gothic" w:cs="Arial"/>
                <w:sz w:val="20"/>
                <w:szCs w:val="20"/>
              </w:rPr>
              <w:t>We</w:t>
            </w:r>
            <w:r w:rsidR="004458BB" w:rsidRPr="00182569">
              <w:rPr>
                <w:rFonts w:ascii="Century Gothic" w:hAnsi="Century Gothic" w:cs="Arial"/>
                <w:sz w:val="20"/>
                <w:szCs w:val="20"/>
              </w:rPr>
              <w:t xml:space="preserve"> support any pupil</w:t>
            </w:r>
            <w:r w:rsidRPr="00182569">
              <w:rPr>
                <w:rFonts w:ascii="Century Gothic" w:hAnsi="Century Gothic" w:cs="Arial"/>
                <w:sz w:val="20"/>
                <w:szCs w:val="20"/>
              </w:rPr>
              <w:t xml:space="preserve"> towards gender reassignment.</w:t>
            </w:r>
          </w:p>
        </w:tc>
      </w:tr>
      <w:tr w:rsidR="00302203" w:rsidRPr="00182569" w14:paraId="0D79D2EB" w14:textId="77777777" w:rsidTr="00CF2DD3">
        <w:trPr>
          <w:trHeight w:val="760"/>
        </w:trPr>
        <w:tc>
          <w:tcPr>
            <w:tcW w:w="3168" w:type="dxa"/>
          </w:tcPr>
          <w:p w14:paraId="0D79D2E9" w14:textId="77777777" w:rsidR="00302203" w:rsidRPr="00182569" w:rsidRDefault="00302203" w:rsidP="009E2A75">
            <w:pPr>
              <w:rPr>
                <w:rFonts w:ascii="Century Gothic" w:hAnsi="Century Gothic" w:cs="Arial"/>
                <w:sz w:val="20"/>
                <w:szCs w:val="20"/>
              </w:rPr>
            </w:pPr>
            <w:r w:rsidRPr="00182569">
              <w:rPr>
                <w:rFonts w:ascii="Century Gothic" w:hAnsi="Century Gothic" w:cs="Arial"/>
                <w:sz w:val="20"/>
                <w:szCs w:val="20"/>
              </w:rPr>
              <w:t>Pregnancy and maternity</w:t>
            </w:r>
          </w:p>
        </w:tc>
        <w:tc>
          <w:tcPr>
            <w:tcW w:w="7087" w:type="dxa"/>
          </w:tcPr>
          <w:p w14:paraId="0D79D2EA" w14:textId="66F34818" w:rsidR="00302203" w:rsidRPr="00182569" w:rsidRDefault="00357A14" w:rsidP="00A20283">
            <w:pPr>
              <w:rPr>
                <w:rFonts w:ascii="Century Gothic" w:hAnsi="Century Gothic" w:cs="Arial"/>
                <w:sz w:val="20"/>
                <w:szCs w:val="20"/>
              </w:rPr>
            </w:pPr>
            <w:r w:rsidRPr="00182569">
              <w:rPr>
                <w:rFonts w:ascii="Century Gothic" w:hAnsi="Century Gothic" w:cs="Arial"/>
                <w:sz w:val="20"/>
                <w:szCs w:val="20"/>
              </w:rPr>
              <w:t xml:space="preserve">We </w:t>
            </w:r>
            <w:r w:rsidR="00302203" w:rsidRPr="00182569">
              <w:rPr>
                <w:rFonts w:ascii="Century Gothic" w:hAnsi="Century Gothic" w:cs="Arial"/>
                <w:sz w:val="20"/>
                <w:szCs w:val="20"/>
              </w:rPr>
              <w:t>comply with our equality duty and have planned to deliver education on site if and when required</w:t>
            </w:r>
            <w:r w:rsidR="006C5591" w:rsidRPr="00182569">
              <w:rPr>
                <w:rFonts w:ascii="Century Gothic" w:hAnsi="Century Gothic" w:cs="Arial"/>
                <w:sz w:val="20"/>
                <w:szCs w:val="20"/>
              </w:rPr>
              <w:t>,</w:t>
            </w:r>
            <w:r w:rsidR="00302203" w:rsidRPr="00182569">
              <w:rPr>
                <w:rFonts w:ascii="Century Gothic" w:hAnsi="Century Gothic" w:cs="Arial"/>
                <w:sz w:val="20"/>
                <w:szCs w:val="20"/>
              </w:rPr>
              <w:t xml:space="preserve"> or offer a place at th</w:t>
            </w:r>
            <w:r w:rsidR="003F785A" w:rsidRPr="00182569">
              <w:rPr>
                <w:rFonts w:ascii="Century Gothic" w:hAnsi="Century Gothic" w:cs="Arial"/>
                <w:sz w:val="20"/>
                <w:szCs w:val="20"/>
              </w:rPr>
              <w:t xml:space="preserve">e Young Parent Group run by the </w:t>
            </w:r>
            <w:r w:rsidR="00A20283" w:rsidRPr="00182569">
              <w:rPr>
                <w:rFonts w:ascii="Century Gothic" w:hAnsi="Century Gothic" w:cs="Arial"/>
                <w:sz w:val="20"/>
                <w:szCs w:val="20"/>
              </w:rPr>
              <w:t>SEND &amp; Inclusion Service</w:t>
            </w:r>
            <w:r w:rsidR="003F785A" w:rsidRPr="00182569">
              <w:rPr>
                <w:rFonts w:ascii="Century Gothic" w:hAnsi="Century Gothic" w:cs="Arial"/>
                <w:sz w:val="20"/>
                <w:szCs w:val="20"/>
              </w:rPr>
              <w:t>.</w:t>
            </w:r>
          </w:p>
        </w:tc>
      </w:tr>
      <w:tr w:rsidR="00A20283" w:rsidRPr="00182569" w14:paraId="0D79D2EF" w14:textId="77777777" w:rsidTr="00CF2DD3">
        <w:trPr>
          <w:trHeight w:val="760"/>
        </w:trPr>
        <w:tc>
          <w:tcPr>
            <w:tcW w:w="3168" w:type="dxa"/>
          </w:tcPr>
          <w:p w14:paraId="0D79D2EC" w14:textId="77777777" w:rsidR="00A20283" w:rsidRPr="00182569" w:rsidRDefault="00A20283" w:rsidP="009E2A75">
            <w:pPr>
              <w:rPr>
                <w:rFonts w:ascii="Century Gothic" w:hAnsi="Century Gothic" w:cs="Arial"/>
                <w:sz w:val="20"/>
                <w:szCs w:val="20"/>
              </w:rPr>
            </w:pPr>
            <w:r w:rsidRPr="00182569">
              <w:rPr>
                <w:rFonts w:ascii="Century Gothic" w:hAnsi="Century Gothic" w:cs="Arial"/>
                <w:sz w:val="20"/>
                <w:szCs w:val="20"/>
              </w:rPr>
              <w:t xml:space="preserve">‘Race’ / ethnicity </w:t>
            </w:r>
          </w:p>
        </w:tc>
        <w:tc>
          <w:tcPr>
            <w:tcW w:w="7087" w:type="dxa"/>
          </w:tcPr>
          <w:p w14:paraId="7D75D8D7" w14:textId="52C692F4" w:rsidR="00A00ED0" w:rsidRPr="00182569" w:rsidRDefault="00182569" w:rsidP="00681360">
            <w:pPr>
              <w:rPr>
                <w:rFonts w:ascii="Century Gothic" w:hAnsi="Century Gothic" w:cs="Arial"/>
                <w:sz w:val="20"/>
                <w:szCs w:val="20"/>
              </w:rPr>
            </w:pPr>
            <w:r w:rsidRPr="00182569">
              <w:rPr>
                <w:rFonts w:ascii="Century Gothic" w:hAnsi="Century Gothic" w:cs="Arial"/>
                <w:sz w:val="20"/>
                <w:szCs w:val="20"/>
              </w:rPr>
              <w:t>100</w:t>
            </w:r>
            <w:r w:rsidR="00A20283" w:rsidRPr="00182569">
              <w:rPr>
                <w:rFonts w:ascii="Century Gothic" w:hAnsi="Century Gothic" w:cs="Arial"/>
                <w:sz w:val="20"/>
                <w:szCs w:val="20"/>
              </w:rPr>
              <w:t>%</w:t>
            </w:r>
            <w:r w:rsidR="004458BB" w:rsidRPr="00182569">
              <w:rPr>
                <w:rFonts w:ascii="Century Gothic" w:hAnsi="Century Gothic" w:cs="Arial"/>
                <w:sz w:val="20"/>
                <w:szCs w:val="20"/>
              </w:rPr>
              <w:t xml:space="preserve"> pupil</w:t>
            </w:r>
            <w:r w:rsidR="00A20283" w:rsidRPr="00182569">
              <w:rPr>
                <w:rFonts w:ascii="Century Gothic" w:hAnsi="Century Gothic" w:cs="Arial"/>
                <w:sz w:val="20"/>
                <w:szCs w:val="20"/>
              </w:rPr>
              <w:t xml:space="preserve"> </w:t>
            </w:r>
            <w:r w:rsidR="00391D40" w:rsidRPr="00182569">
              <w:rPr>
                <w:rFonts w:ascii="Century Gothic" w:hAnsi="Century Gothic" w:cs="Arial"/>
                <w:sz w:val="20"/>
                <w:szCs w:val="20"/>
              </w:rPr>
              <w:t xml:space="preserve">gave </w:t>
            </w:r>
            <w:r w:rsidR="00A20283" w:rsidRPr="00182569">
              <w:rPr>
                <w:rFonts w:ascii="Century Gothic" w:hAnsi="Century Gothic" w:cs="Arial"/>
                <w:sz w:val="20"/>
                <w:szCs w:val="20"/>
              </w:rPr>
              <w:t>information</w:t>
            </w:r>
          </w:p>
          <w:p w14:paraId="683614F8" w14:textId="6D6B04C3" w:rsidR="00E211D7" w:rsidRPr="00182569" w:rsidRDefault="004458BB" w:rsidP="00E211D7">
            <w:pPr>
              <w:rPr>
                <w:rFonts w:ascii="Century Gothic" w:hAnsi="Century Gothic" w:cs="Arial"/>
                <w:sz w:val="20"/>
                <w:szCs w:val="20"/>
              </w:rPr>
            </w:pPr>
            <w:r w:rsidRPr="00182569">
              <w:rPr>
                <w:rFonts w:ascii="Century Gothic" w:hAnsi="Century Gothic" w:cs="Arial"/>
                <w:sz w:val="20"/>
                <w:szCs w:val="20"/>
              </w:rPr>
              <w:t>Our pupil</w:t>
            </w:r>
            <w:r w:rsidR="00A20283" w:rsidRPr="00182569">
              <w:rPr>
                <w:rFonts w:ascii="Century Gothic" w:hAnsi="Century Gothic" w:cs="Arial"/>
                <w:sz w:val="20"/>
                <w:szCs w:val="20"/>
              </w:rPr>
              <w:t xml:space="preserve"> profile comprises: White British,</w:t>
            </w:r>
            <w:r w:rsidR="00E211D7" w:rsidRPr="00182569">
              <w:rPr>
                <w:rFonts w:ascii="Century Gothic" w:hAnsi="Century Gothic" w:cs="Arial"/>
                <w:sz w:val="20"/>
                <w:szCs w:val="20"/>
              </w:rPr>
              <w:t xml:space="preserve"> Asian and African.</w:t>
            </w:r>
          </w:p>
          <w:p w14:paraId="0D79D2EE" w14:textId="12394132" w:rsidR="00DF16D9" w:rsidRPr="00182569" w:rsidRDefault="00182569" w:rsidP="009E2A75">
            <w:pPr>
              <w:rPr>
                <w:rFonts w:ascii="Century Gothic" w:hAnsi="Century Gothic" w:cs="Arial"/>
                <w:color w:val="FF0000"/>
                <w:sz w:val="20"/>
                <w:szCs w:val="20"/>
              </w:rPr>
            </w:pPr>
            <w:r w:rsidRPr="00182569">
              <w:rPr>
                <w:rFonts w:ascii="Century Gothic" w:eastAsia="Times New Roman" w:hAnsi="Century Gothic"/>
                <w:sz w:val="20"/>
                <w:szCs w:val="20"/>
                <w:lang w:eastAsia="en-GB"/>
              </w:rPr>
              <w:t xml:space="preserve">The school is predominantly white British </w:t>
            </w:r>
            <w:r w:rsidRPr="00182569">
              <w:rPr>
                <w:rFonts w:ascii="Century Gothic" w:hAnsi="Century Gothic"/>
                <w:sz w:val="20"/>
                <w:szCs w:val="20"/>
                <w:lang w:eastAsia="en-GB"/>
              </w:rPr>
              <w:t>(93.4</w:t>
            </w:r>
            <w:r w:rsidRPr="00182569">
              <w:rPr>
                <w:rFonts w:ascii="Century Gothic" w:eastAsia="Times New Roman" w:hAnsi="Century Gothic"/>
                <w:sz w:val="20"/>
                <w:szCs w:val="20"/>
                <w:lang w:eastAsia="en-GB"/>
              </w:rPr>
              <w:t>%) with a small number from other minority groups.</w:t>
            </w:r>
            <w:r w:rsidRPr="00182569">
              <w:rPr>
                <w:rFonts w:ascii="Century Gothic" w:hAnsi="Century Gothic"/>
                <w:sz w:val="20"/>
                <w:szCs w:val="20"/>
                <w:lang w:eastAsia="en-GB"/>
              </w:rPr>
              <w:t xml:space="preserve"> </w:t>
            </w:r>
            <w:r w:rsidRPr="00182569">
              <w:rPr>
                <w:rFonts w:ascii="Century Gothic" w:hAnsi="Century Gothic"/>
                <w:sz w:val="20"/>
                <w:szCs w:val="20"/>
              </w:rPr>
              <w:t>We have 13 children (6.6%) who are from different ethnic backgrounds, of which five of these speak English as an additional language (EAL – 2.5%).</w:t>
            </w:r>
          </w:p>
        </w:tc>
      </w:tr>
      <w:tr w:rsidR="00A20283" w:rsidRPr="00CE02DF" w14:paraId="0D79D2F3" w14:textId="77777777" w:rsidTr="00CF2DD3">
        <w:trPr>
          <w:trHeight w:val="760"/>
        </w:trPr>
        <w:tc>
          <w:tcPr>
            <w:tcW w:w="3168" w:type="dxa"/>
          </w:tcPr>
          <w:p w14:paraId="0D79D2F0" w14:textId="7CB017D2" w:rsidR="00A20283" w:rsidRPr="00687674" w:rsidRDefault="00A20283" w:rsidP="009E2A75">
            <w:pPr>
              <w:rPr>
                <w:rFonts w:ascii="Century Gothic" w:hAnsi="Century Gothic" w:cs="Arial"/>
                <w:sz w:val="20"/>
                <w:szCs w:val="22"/>
              </w:rPr>
            </w:pPr>
            <w:r w:rsidRPr="00687674">
              <w:rPr>
                <w:rFonts w:ascii="Century Gothic" w:hAnsi="Century Gothic" w:cs="Arial"/>
                <w:sz w:val="20"/>
                <w:szCs w:val="22"/>
              </w:rPr>
              <w:t>EAL</w:t>
            </w:r>
            <w:r w:rsidR="00A00ED0" w:rsidRPr="00687674">
              <w:rPr>
                <w:rFonts w:ascii="Century Gothic" w:hAnsi="Century Gothic" w:cs="Arial"/>
                <w:sz w:val="20"/>
                <w:szCs w:val="22"/>
              </w:rPr>
              <w:t xml:space="preserve"> (English as an Additional Language)</w:t>
            </w:r>
          </w:p>
        </w:tc>
        <w:tc>
          <w:tcPr>
            <w:tcW w:w="7087" w:type="dxa"/>
          </w:tcPr>
          <w:p w14:paraId="0A8ED358" w14:textId="29822673" w:rsidR="00A20283" w:rsidRPr="00687674" w:rsidRDefault="001C786F" w:rsidP="009E2A75">
            <w:pPr>
              <w:rPr>
                <w:rFonts w:ascii="Century Gothic" w:hAnsi="Century Gothic" w:cs="Arial"/>
                <w:sz w:val="20"/>
                <w:szCs w:val="22"/>
              </w:rPr>
            </w:pPr>
            <w:r>
              <w:rPr>
                <w:rFonts w:ascii="Century Gothic" w:hAnsi="Century Gothic" w:cs="Arial"/>
                <w:sz w:val="20"/>
                <w:szCs w:val="22"/>
              </w:rPr>
              <w:t>1</w:t>
            </w:r>
            <w:r w:rsidR="00A00ED0" w:rsidRPr="00687674">
              <w:rPr>
                <w:rFonts w:ascii="Century Gothic" w:hAnsi="Century Gothic" w:cs="Arial"/>
                <w:sz w:val="20"/>
                <w:szCs w:val="22"/>
              </w:rPr>
              <w:t xml:space="preserve">% EAL </w:t>
            </w:r>
          </w:p>
          <w:p w14:paraId="244E9AC8" w14:textId="77777777" w:rsidR="00A00ED0" w:rsidRPr="00687674" w:rsidRDefault="00A00ED0" w:rsidP="009E2A75">
            <w:pPr>
              <w:rPr>
                <w:rFonts w:ascii="Century Gothic" w:hAnsi="Century Gothic" w:cs="Arial"/>
                <w:sz w:val="20"/>
                <w:szCs w:val="22"/>
              </w:rPr>
            </w:pPr>
            <w:r w:rsidRPr="00687674">
              <w:rPr>
                <w:rFonts w:ascii="Century Gothic" w:hAnsi="Century Gothic" w:cs="Arial"/>
                <w:sz w:val="20"/>
                <w:szCs w:val="22"/>
              </w:rPr>
              <w:t>The languages spoken within our pupil profile are:</w:t>
            </w:r>
          </w:p>
          <w:p w14:paraId="0D79D2F2" w14:textId="4DB4E4E7" w:rsidR="00A00ED0" w:rsidRPr="00687674" w:rsidRDefault="00182569" w:rsidP="009E2A75">
            <w:pPr>
              <w:rPr>
                <w:rFonts w:ascii="Century Gothic" w:hAnsi="Century Gothic" w:cs="Arial"/>
                <w:color w:val="FF0000"/>
                <w:sz w:val="22"/>
                <w:szCs w:val="22"/>
              </w:rPr>
            </w:pPr>
            <w:r w:rsidRPr="00687674">
              <w:rPr>
                <w:rFonts w:ascii="Century Gothic" w:hAnsi="Century Gothic" w:cs="Arial"/>
                <w:sz w:val="20"/>
                <w:szCs w:val="22"/>
              </w:rPr>
              <w:t xml:space="preserve">Maltese, </w:t>
            </w:r>
            <w:proofErr w:type="spellStart"/>
            <w:r w:rsidRPr="00687674">
              <w:rPr>
                <w:rFonts w:ascii="Century Gothic" w:hAnsi="Century Gothic" w:cs="Arial"/>
                <w:sz w:val="20"/>
                <w:szCs w:val="22"/>
              </w:rPr>
              <w:t>Tamadon</w:t>
            </w:r>
            <w:proofErr w:type="spellEnd"/>
            <w:r w:rsidR="00A00ED0" w:rsidRPr="00687674">
              <w:rPr>
                <w:rFonts w:ascii="Century Gothic" w:hAnsi="Century Gothic" w:cs="Arial"/>
                <w:sz w:val="20"/>
                <w:szCs w:val="22"/>
              </w:rPr>
              <w:t>.</w:t>
            </w:r>
          </w:p>
        </w:tc>
      </w:tr>
      <w:tr w:rsidR="00A20283" w:rsidRPr="00CE02DF" w14:paraId="0D79D2F7" w14:textId="77777777" w:rsidTr="00CF2DD3">
        <w:trPr>
          <w:trHeight w:val="760"/>
        </w:trPr>
        <w:tc>
          <w:tcPr>
            <w:tcW w:w="3168" w:type="dxa"/>
          </w:tcPr>
          <w:p w14:paraId="0D79D2F4" w14:textId="2AD14C1B" w:rsidR="00A20283" w:rsidRPr="00687674" w:rsidRDefault="00A20283" w:rsidP="009E2A75">
            <w:pPr>
              <w:rPr>
                <w:rFonts w:ascii="Century Gothic" w:hAnsi="Century Gothic" w:cs="Arial"/>
                <w:sz w:val="20"/>
                <w:szCs w:val="22"/>
              </w:rPr>
            </w:pPr>
            <w:r w:rsidRPr="00687674">
              <w:rPr>
                <w:rFonts w:ascii="Century Gothic" w:hAnsi="Century Gothic" w:cs="Arial"/>
                <w:sz w:val="20"/>
                <w:szCs w:val="22"/>
              </w:rPr>
              <w:t>Religion and Belief / no belief</w:t>
            </w:r>
          </w:p>
        </w:tc>
        <w:tc>
          <w:tcPr>
            <w:tcW w:w="7087" w:type="dxa"/>
          </w:tcPr>
          <w:p w14:paraId="0D79D2F6" w14:textId="6615B55A" w:rsidR="00DF16D9" w:rsidRPr="00687674" w:rsidRDefault="00DE6DE1" w:rsidP="004458BB">
            <w:pPr>
              <w:rPr>
                <w:rFonts w:ascii="Century Gothic" w:hAnsi="Century Gothic"/>
                <w:sz w:val="18"/>
                <w:szCs w:val="18"/>
                <w:lang w:eastAsia="en-GB"/>
              </w:rPr>
            </w:pPr>
            <w:r w:rsidRPr="00687674">
              <w:rPr>
                <w:rFonts w:ascii="Century Gothic" w:eastAsia="Times New Roman" w:hAnsi="Century Gothic" w:cstheme="minorHAnsi"/>
                <w:sz w:val="20"/>
                <w:szCs w:val="18"/>
                <w:lang w:eastAsia="en-GB"/>
              </w:rPr>
              <w:t xml:space="preserve">Although we are a Roman Catholic school, children come from a variety of denominations/faiths. Currently, </w:t>
            </w:r>
            <w:r w:rsidRPr="00687674">
              <w:rPr>
                <w:rFonts w:ascii="Century Gothic" w:hAnsi="Century Gothic"/>
                <w:sz w:val="20"/>
                <w:szCs w:val="18"/>
                <w:lang w:eastAsia="en-GB"/>
              </w:rPr>
              <w:t>57% are Catholic, 31% from other Christian denominations, 1.5% other faiths, 10.5% no faith.</w:t>
            </w:r>
          </w:p>
        </w:tc>
      </w:tr>
      <w:tr w:rsidR="00A00ED0" w:rsidRPr="00CE02DF" w14:paraId="516AE17B" w14:textId="77777777" w:rsidTr="00CF2DD3">
        <w:trPr>
          <w:trHeight w:val="289"/>
        </w:trPr>
        <w:tc>
          <w:tcPr>
            <w:tcW w:w="3168" w:type="dxa"/>
          </w:tcPr>
          <w:p w14:paraId="4180FD5C" w14:textId="0C58FA10" w:rsidR="00A00ED0" w:rsidRPr="00687674" w:rsidRDefault="00A00ED0" w:rsidP="009E2A75">
            <w:pPr>
              <w:rPr>
                <w:rFonts w:ascii="Century Gothic" w:hAnsi="Century Gothic" w:cs="Arial"/>
                <w:sz w:val="20"/>
                <w:szCs w:val="22"/>
              </w:rPr>
            </w:pPr>
            <w:r w:rsidRPr="00687674">
              <w:rPr>
                <w:rFonts w:ascii="Century Gothic" w:hAnsi="Century Gothic" w:cs="Arial"/>
                <w:sz w:val="20"/>
                <w:szCs w:val="22"/>
              </w:rPr>
              <w:t>SEND</w:t>
            </w:r>
          </w:p>
        </w:tc>
        <w:tc>
          <w:tcPr>
            <w:tcW w:w="7087" w:type="dxa"/>
          </w:tcPr>
          <w:p w14:paraId="0C847AE2" w14:textId="262B10D3" w:rsidR="00A00ED0" w:rsidRPr="00687674" w:rsidRDefault="00687674" w:rsidP="004458BB">
            <w:pPr>
              <w:rPr>
                <w:rFonts w:ascii="Century Gothic" w:hAnsi="Century Gothic" w:cs="Arial"/>
                <w:sz w:val="20"/>
                <w:szCs w:val="22"/>
              </w:rPr>
            </w:pPr>
            <w:r w:rsidRPr="00687674">
              <w:rPr>
                <w:rFonts w:ascii="Century Gothic" w:hAnsi="Century Gothic" w:cs="Arial"/>
                <w:sz w:val="20"/>
                <w:szCs w:val="22"/>
              </w:rPr>
              <w:t>16.3%</w:t>
            </w:r>
            <w:r w:rsidR="00A00ED0" w:rsidRPr="00687674">
              <w:rPr>
                <w:rFonts w:ascii="Century Gothic" w:hAnsi="Century Gothic" w:cs="Arial"/>
                <w:sz w:val="20"/>
                <w:szCs w:val="22"/>
              </w:rPr>
              <w:t xml:space="preserve"> pupils identified with a Special Educational Need.</w:t>
            </w:r>
          </w:p>
        </w:tc>
      </w:tr>
      <w:tr w:rsidR="004458BB" w:rsidRPr="00CE02DF" w14:paraId="0D79D2FE" w14:textId="77777777" w:rsidTr="001C786F">
        <w:trPr>
          <w:trHeight w:val="175"/>
        </w:trPr>
        <w:tc>
          <w:tcPr>
            <w:tcW w:w="3168" w:type="dxa"/>
          </w:tcPr>
          <w:p w14:paraId="0D79D2FC" w14:textId="77777777" w:rsidR="004458BB" w:rsidRPr="00687674" w:rsidRDefault="004458BB" w:rsidP="009E2A75">
            <w:pPr>
              <w:rPr>
                <w:rFonts w:ascii="Century Gothic" w:hAnsi="Century Gothic" w:cs="Arial"/>
                <w:sz w:val="22"/>
                <w:szCs w:val="22"/>
              </w:rPr>
            </w:pPr>
            <w:r w:rsidRPr="00687674">
              <w:rPr>
                <w:rFonts w:ascii="Century Gothic" w:hAnsi="Century Gothic" w:cs="Arial"/>
                <w:sz w:val="22"/>
                <w:szCs w:val="22"/>
              </w:rPr>
              <w:t xml:space="preserve">Sexual orientation </w:t>
            </w:r>
          </w:p>
        </w:tc>
        <w:tc>
          <w:tcPr>
            <w:tcW w:w="7087" w:type="dxa"/>
          </w:tcPr>
          <w:p w14:paraId="0D79D2FD" w14:textId="6FDE3055" w:rsidR="004458BB" w:rsidRPr="00687674" w:rsidRDefault="004458BB" w:rsidP="004458BB">
            <w:pPr>
              <w:rPr>
                <w:rFonts w:ascii="Century Gothic" w:hAnsi="Century Gothic" w:cs="Arial"/>
                <w:sz w:val="20"/>
                <w:szCs w:val="22"/>
              </w:rPr>
            </w:pPr>
            <w:r w:rsidRPr="00687674">
              <w:rPr>
                <w:rFonts w:ascii="Century Gothic" w:hAnsi="Century Gothic" w:cs="Arial"/>
                <w:sz w:val="20"/>
                <w:szCs w:val="22"/>
              </w:rPr>
              <w:t>We support all pupils regardless of sexual orientation</w:t>
            </w:r>
          </w:p>
        </w:tc>
      </w:tr>
      <w:tr w:rsidR="004458BB" w:rsidRPr="00F1556F" w14:paraId="0D79D302" w14:textId="77777777" w:rsidTr="00CF2DD3">
        <w:trPr>
          <w:trHeight w:val="283"/>
        </w:trPr>
        <w:tc>
          <w:tcPr>
            <w:tcW w:w="3168" w:type="dxa"/>
          </w:tcPr>
          <w:p w14:paraId="0D79D2FF" w14:textId="34891FC4" w:rsidR="004458BB" w:rsidRPr="00687674" w:rsidRDefault="004458BB" w:rsidP="009E2A75">
            <w:pPr>
              <w:rPr>
                <w:rFonts w:ascii="Century Gothic" w:hAnsi="Century Gothic" w:cs="Arial"/>
                <w:sz w:val="22"/>
                <w:szCs w:val="22"/>
              </w:rPr>
            </w:pPr>
            <w:r w:rsidRPr="00687674">
              <w:rPr>
                <w:rFonts w:ascii="Century Gothic" w:hAnsi="Century Gothic" w:cs="Arial"/>
                <w:sz w:val="22"/>
                <w:szCs w:val="22"/>
              </w:rPr>
              <w:t>Pupil Premium</w:t>
            </w:r>
          </w:p>
        </w:tc>
        <w:tc>
          <w:tcPr>
            <w:tcW w:w="7087" w:type="dxa"/>
          </w:tcPr>
          <w:p w14:paraId="0D79D301" w14:textId="54A94B42" w:rsidR="004458BB" w:rsidRPr="00687674" w:rsidRDefault="00687674" w:rsidP="009E2A75">
            <w:pPr>
              <w:rPr>
                <w:rFonts w:ascii="Century Gothic" w:hAnsi="Century Gothic" w:cs="Arial"/>
                <w:sz w:val="20"/>
                <w:szCs w:val="22"/>
              </w:rPr>
            </w:pPr>
            <w:r w:rsidRPr="00687674">
              <w:rPr>
                <w:rFonts w:ascii="Century Gothic" w:hAnsi="Century Gothic" w:cs="Arial"/>
                <w:sz w:val="20"/>
                <w:szCs w:val="22"/>
              </w:rPr>
              <w:t>1</w:t>
            </w:r>
            <w:r w:rsidR="001C786F">
              <w:rPr>
                <w:rFonts w:ascii="Century Gothic" w:hAnsi="Century Gothic" w:cs="Arial"/>
                <w:sz w:val="20"/>
                <w:szCs w:val="22"/>
              </w:rPr>
              <w:t>8</w:t>
            </w:r>
            <w:r w:rsidR="004458BB" w:rsidRPr="00687674">
              <w:rPr>
                <w:rFonts w:ascii="Century Gothic" w:hAnsi="Century Gothic" w:cs="Arial"/>
                <w:sz w:val="20"/>
                <w:szCs w:val="22"/>
              </w:rPr>
              <w:t>% pupils eligible for Pupil Premium</w:t>
            </w:r>
          </w:p>
        </w:tc>
      </w:tr>
    </w:tbl>
    <w:p w14:paraId="7132D2BE" w14:textId="77777777" w:rsidR="004458BB" w:rsidRDefault="004458BB" w:rsidP="004458BB">
      <w:pPr>
        <w:rPr>
          <w:rFonts w:ascii="Arial" w:hAnsi="Arial" w:cs="Arial"/>
          <w:b/>
          <w:sz w:val="22"/>
          <w:szCs w:val="22"/>
        </w:rPr>
      </w:pPr>
    </w:p>
    <w:p w14:paraId="5019544D" w14:textId="42F9EB81" w:rsidR="006050E9" w:rsidRPr="00DE6DE1" w:rsidRDefault="004458BB" w:rsidP="00302203">
      <w:pPr>
        <w:rPr>
          <w:rFonts w:ascii="Century Gothic" w:hAnsi="Century Gothic" w:cs="Arial"/>
          <w:b/>
          <w:sz w:val="22"/>
          <w:szCs w:val="22"/>
        </w:rPr>
      </w:pPr>
      <w:r w:rsidRPr="00DE6DE1">
        <w:rPr>
          <w:rFonts w:ascii="Century Gothic" w:hAnsi="Century Gothic" w:cs="Arial"/>
          <w:b/>
          <w:sz w:val="22"/>
          <w:szCs w:val="22"/>
        </w:rPr>
        <w:t>We will update our equality information at least annually</w:t>
      </w:r>
      <w:r w:rsidR="00D7242A" w:rsidRPr="00DE6DE1">
        <w:rPr>
          <w:rFonts w:ascii="Century Gothic" w:hAnsi="Century Gothic" w:cs="Arial"/>
          <w:b/>
          <w:sz w:val="22"/>
          <w:szCs w:val="22"/>
        </w:rPr>
        <w:t xml:space="preserve"> and publish on the school website</w:t>
      </w:r>
    </w:p>
    <w:p w14:paraId="0D79D31B" w14:textId="11C4851E" w:rsidR="00302203" w:rsidRPr="00DE6DE1" w:rsidRDefault="00302203" w:rsidP="00302203">
      <w:pPr>
        <w:rPr>
          <w:rFonts w:ascii="Century Gothic" w:hAnsi="Century Gothic" w:cs="Arial"/>
          <w:b/>
          <w:i/>
          <w:sz w:val="22"/>
          <w:szCs w:val="22"/>
          <w:u w:val="single"/>
        </w:rPr>
      </w:pPr>
      <w:r w:rsidRPr="00DE6DE1">
        <w:rPr>
          <w:rFonts w:ascii="Century Gothic" w:hAnsi="Century Gothic" w:cs="Arial"/>
          <w:b/>
          <w:i/>
          <w:sz w:val="22"/>
          <w:szCs w:val="22"/>
          <w:u w:val="single"/>
        </w:rPr>
        <w:lastRenderedPageBreak/>
        <w:t>Equality Objectives</w:t>
      </w:r>
      <w:r w:rsidR="00335A6D" w:rsidRPr="00DE6DE1">
        <w:rPr>
          <w:rFonts w:ascii="Century Gothic" w:hAnsi="Century Gothic" w:cs="Arial"/>
          <w:b/>
          <w:i/>
          <w:sz w:val="22"/>
          <w:szCs w:val="22"/>
          <w:u w:val="single"/>
        </w:rPr>
        <w:t xml:space="preserve"> 20</w:t>
      </w:r>
      <w:r w:rsidR="001C786F">
        <w:rPr>
          <w:rFonts w:ascii="Century Gothic" w:hAnsi="Century Gothic" w:cs="Arial"/>
          <w:b/>
          <w:i/>
          <w:sz w:val="22"/>
          <w:szCs w:val="22"/>
          <w:u w:val="single"/>
        </w:rPr>
        <w:t>21</w:t>
      </w:r>
      <w:r w:rsidR="00335A6D" w:rsidRPr="00DE6DE1">
        <w:rPr>
          <w:rFonts w:ascii="Century Gothic" w:hAnsi="Century Gothic" w:cs="Arial"/>
          <w:b/>
          <w:i/>
          <w:sz w:val="22"/>
          <w:szCs w:val="22"/>
          <w:u w:val="single"/>
        </w:rPr>
        <w:t xml:space="preserve"> – 20</w:t>
      </w:r>
      <w:r w:rsidR="00DE6DE1" w:rsidRPr="00DE6DE1">
        <w:rPr>
          <w:rFonts w:ascii="Century Gothic" w:hAnsi="Century Gothic" w:cs="Arial"/>
          <w:b/>
          <w:i/>
          <w:sz w:val="22"/>
          <w:szCs w:val="22"/>
          <w:u w:val="single"/>
        </w:rPr>
        <w:t>2</w:t>
      </w:r>
      <w:r w:rsidR="001C786F">
        <w:rPr>
          <w:rFonts w:ascii="Century Gothic" w:hAnsi="Century Gothic" w:cs="Arial"/>
          <w:b/>
          <w:i/>
          <w:sz w:val="22"/>
          <w:szCs w:val="22"/>
          <w:u w:val="single"/>
        </w:rPr>
        <w:t>2</w:t>
      </w:r>
    </w:p>
    <w:p w14:paraId="0D79D31C" w14:textId="77777777" w:rsidR="00302203" w:rsidRPr="00DE6DE1" w:rsidRDefault="00302203" w:rsidP="00302203">
      <w:pPr>
        <w:rPr>
          <w:rFonts w:ascii="Century Gothic" w:hAnsi="Century Gothic" w:cs="Arial"/>
          <w:b/>
          <w:sz w:val="22"/>
          <w:szCs w:val="22"/>
        </w:rPr>
      </w:pPr>
    </w:p>
    <w:p w14:paraId="0D79D31D" w14:textId="77777777" w:rsidR="00302203" w:rsidRPr="00687674" w:rsidRDefault="00302203" w:rsidP="00302203">
      <w:pPr>
        <w:rPr>
          <w:rFonts w:ascii="Century Gothic" w:hAnsi="Century Gothic" w:cs="Arial"/>
          <w:sz w:val="22"/>
          <w:szCs w:val="22"/>
        </w:rPr>
      </w:pPr>
      <w:r w:rsidRPr="00687674">
        <w:rPr>
          <w:rFonts w:ascii="Century Gothic" w:hAnsi="Century Gothic" w:cs="Arial"/>
          <w:sz w:val="22"/>
          <w:szCs w:val="22"/>
        </w:rPr>
        <w:t>Our equality objectives are:</w:t>
      </w:r>
    </w:p>
    <w:p w14:paraId="0D79D323" w14:textId="2E502A8B" w:rsidR="00302203" w:rsidRPr="003D4B56" w:rsidRDefault="00E424FA" w:rsidP="006050E9">
      <w:pPr>
        <w:numPr>
          <w:ilvl w:val="0"/>
          <w:numId w:val="3"/>
        </w:numPr>
        <w:rPr>
          <w:rFonts w:ascii="Century Gothic" w:hAnsi="Century Gothic" w:cs="Arial"/>
          <w:sz w:val="22"/>
          <w:szCs w:val="22"/>
        </w:rPr>
      </w:pPr>
      <w:r w:rsidRPr="003D4B56">
        <w:rPr>
          <w:rFonts w:ascii="Century Gothic" w:eastAsia="Times New Roman" w:hAnsi="Century Gothic"/>
          <w:sz w:val="22"/>
        </w:rPr>
        <w:t xml:space="preserve">Ongoing medical training for staff on key medical issues for current children </w:t>
      </w:r>
      <w:proofErr w:type="spellStart"/>
      <w:r w:rsidRPr="003D4B56">
        <w:rPr>
          <w:rFonts w:ascii="Century Gothic" w:eastAsia="Times New Roman" w:hAnsi="Century Gothic"/>
          <w:sz w:val="22"/>
        </w:rPr>
        <w:t>eg.</w:t>
      </w:r>
      <w:proofErr w:type="spellEnd"/>
      <w:r w:rsidRPr="003D4B56">
        <w:rPr>
          <w:rFonts w:ascii="Century Gothic" w:eastAsia="Times New Roman" w:hAnsi="Century Gothic"/>
          <w:sz w:val="22"/>
        </w:rPr>
        <w:t xml:space="preserve"> Heart conditions, epilepsy, diabetes</w:t>
      </w:r>
    </w:p>
    <w:p w14:paraId="05274A36" w14:textId="731BFFCD" w:rsidR="003F785A" w:rsidRPr="00687674" w:rsidRDefault="00E424FA" w:rsidP="00E424FA">
      <w:pPr>
        <w:pStyle w:val="ListParagraph"/>
        <w:numPr>
          <w:ilvl w:val="0"/>
          <w:numId w:val="3"/>
        </w:numPr>
        <w:rPr>
          <w:rFonts w:ascii="Century Gothic" w:eastAsia="Times New Roman" w:hAnsi="Century Gothic"/>
          <w:sz w:val="22"/>
          <w:lang w:eastAsia="en-GB"/>
        </w:rPr>
      </w:pPr>
      <w:r w:rsidRPr="00687674">
        <w:rPr>
          <w:rFonts w:ascii="Century Gothic" w:eastAsia="Times New Roman" w:hAnsi="Century Gothic"/>
          <w:sz w:val="22"/>
          <w:lang w:eastAsia="en-GB"/>
        </w:rPr>
        <w:t>To continue to help children in receipt of pupil premium to narrow attainment gaps</w:t>
      </w:r>
    </w:p>
    <w:p w14:paraId="69240892" w14:textId="2C69943A" w:rsidR="006050E9" w:rsidRPr="00687674" w:rsidRDefault="00E424FA" w:rsidP="003D4B56">
      <w:pPr>
        <w:pStyle w:val="ListParagraph"/>
        <w:numPr>
          <w:ilvl w:val="0"/>
          <w:numId w:val="3"/>
        </w:numPr>
        <w:rPr>
          <w:rFonts w:ascii="Century Gothic" w:eastAsia="Times New Roman" w:hAnsi="Century Gothic"/>
          <w:sz w:val="22"/>
          <w:lang w:eastAsia="en-GB"/>
        </w:rPr>
      </w:pPr>
      <w:r w:rsidRPr="00687674">
        <w:rPr>
          <w:rFonts w:ascii="Century Gothic" w:eastAsia="Times New Roman" w:hAnsi="Century Gothic"/>
          <w:sz w:val="22"/>
          <w:lang w:eastAsia="en-GB"/>
        </w:rPr>
        <w:t>To continue to work closely with outside agencies to support children with SEND.</w:t>
      </w:r>
    </w:p>
    <w:p w14:paraId="42847955" w14:textId="71BAAC5B" w:rsidR="0063647D" w:rsidRPr="00CF2DD3" w:rsidRDefault="00302203" w:rsidP="00302203">
      <w:pPr>
        <w:spacing w:before="100" w:beforeAutospacing="1" w:after="100" w:afterAutospacing="1"/>
        <w:rPr>
          <w:rFonts w:ascii="Century Gothic" w:hAnsi="Century Gothic" w:cs="Arial"/>
          <w:b/>
          <w:sz w:val="22"/>
          <w:szCs w:val="22"/>
        </w:rPr>
      </w:pPr>
      <w:r w:rsidRPr="00CF2DD3">
        <w:rPr>
          <w:rFonts w:ascii="Century Gothic" w:hAnsi="Century Gothic" w:cs="Arial"/>
          <w:b/>
          <w:sz w:val="22"/>
          <w:szCs w:val="22"/>
        </w:rPr>
        <w:t xml:space="preserve">We will update our equality objectives every four years and </w:t>
      </w:r>
      <w:r w:rsidR="0063647D" w:rsidRPr="00CF2DD3">
        <w:rPr>
          <w:rFonts w:ascii="Century Gothic" w:hAnsi="Century Gothic" w:cs="Arial"/>
          <w:b/>
          <w:sz w:val="22"/>
          <w:szCs w:val="22"/>
        </w:rPr>
        <w:t xml:space="preserve">publish them on our school website. </w:t>
      </w:r>
    </w:p>
    <w:p w14:paraId="0D79D324" w14:textId="69F0ED5D" w:rsidR="00302203" w:rsidRPr="00CF2DD3" w:rsidRDefault="0063647D" w:rsidP="00302203">
      <w:pPr>
        <w:spacing w:before="100" w:beforeAutospacing="1" w:after="100" w:afterAutospacing="1"/>
        <w:rPr>
          <w:rFonts w:ascii="Century Gothic" w:hAnsi="Century Gothic" w:cs="Arial"/>
          <w:b/>
          <w:sz w:val="22"/>
          <w:szCs w:val="22"/>
        </w:rPr>
      </w:pPr>
      <w:r w:rsidRPr="00CF2DD3">
        <w:rPr>
          <w:rFonts w:ascii="Century Gothic" w:hAnsi="Century Gothic" w:cs="Arial"/>
          <w:b/>
          <w:sz w:val="22"/>
          <w:szCs w:val="22"/>
        </w:rPr>
        <w:t xml:space="preserve">We </w:t>
      </w:r>
      <w:r w:rsidR="00302203" w:rsidRPr="00CF2DD3">
        <w:rPr>
          <w:rFonts w:ascii="Century Gothic" w:hAnsi="Century Gothic" w:cs="Arial"/>
          <w:b/>
          <w:sz w:val="22"/>
          <w:szCs w:val="22"/>
        </w:rPr>
        <w:t xml:space="preserve">will </w:t>
      </w:r>
      <w:r w:rsidRPr="00CF2DD3">
        <w:rPr>
          <w:rFonts w:ascii="Century Gothic" w:hAnsi="Century Gothic" w:cs="Arial"/>
          <w:b/>
          <w:sz w:val="22"/>
          <w:szCs w:val="22"/>
        </w:rPr>
        <w:t>review progress on these objectives</w:t>
      </w:r>
      <w:r w:rsidR="00302203" w:rsidRPr="00CF2DD3">
        <w:rPr>
          <w:rFonts w:ascii="Century Gothic" w:hAnsi="Century Gothic" w:cs="Arial"/>
          <w:b/>
          <w:sz w:val="22"/>
          <w:szCs w:val="22"/>
        </w:rPr>
        <w:t xml:space="preserve"> annu</w:t>
      </w:r>
      <w:r w:rsidR="00DF16D9" w:rsidRPr="00CF2DD3">
        <w:rPr>
          <w:rFonts w:ascii="Century Gothic" w:hAnsi="Century Gothic" w:cs="Arial"/>
          <w:b/>
          <w:sz w:val="22"/>
          <w:szCs w:val="22"/>
        </w:rPr>
        <w:t>ally</w:t>
      </w:r>
      <w:r w:rsidR="00CF2DD3" w:rsidRPr="00CF2DD3">
        <w:rPr>
          <w:rFonts w:ascii="Century Gothic" w:hAnsi="Century Gothic" w:cs="Arial"/>
          <w:b/>
          <w:sz w:val="22"/>
          <w:szCs w:val="22"/>
        </w:rPr>
        <w:t>.</w:t>
      </w:r>
    </w:p>
    <w:p w14:paraId="0D79D325" w14:textId="77777777" w:rsidR="00302203" w:rsidRPr="00CF2DD3" w:rsidRDefault="00302203" w:rsidP="00302203">
      <w:pPr>
        <w:spacing w:before="100" w:beforeAutospacing="1" w:after="100" w:afterAutospacing="1"/>
        <w:rPr>
          <w:rFonts w:ascii="Century Gothic" w:hAnsi="Century Gothic" w:cs="Arial"/>
          <w:sz w:val="22"/>
          <w:szCs w:val="22"/>
        </w:rPr>
      </w:pPr>
      <w:r w:rsidRPr="00CF2DD3">
        <w:rPr>
          <w:rFonts w:ascii="Century Gothic" w:hAnsi="Century Gothic" w:cs="Arial"/>
          <w:sz w:val="22"/>
          <w:szCs w:val="22"/>
        </w:rPr>
        <w:t>W</w:t>
      </w:r>
      <w:r w:rsidRPr="00CF2DD3">
        <w:rPr>
          <w:rFonts w:ascii="Century Gothic" w:hAnsi="Century Gothic" w:cs="Arial"/>
          <w:bCs/>
          <w:sz w:val="22"/>
          <w:szCs w:val="22"/>
        </w:rPr>
        <w:t>e adopt a whole school approach to equality and consider it important for pupils to learn about equality and human rights. We adhere to the Equality and Human Rights Commission (EHCR) statement:</w:t>
      </w:r>
      <w:r w:rsidRPr="00CF2DD3">
        <w:rPr>
          <w:rFonts w:ascii="Century Gothic" w:hAnsi="Century Gothic" w:cs="Arial"/>
          <w:sz w:val="22"/>
          <w:szCs w:val="22"/>
        </w:rPr>
        <w:t xml:space="preserve"> </w:t>
      </w:r>
    </w:p>
    <w:p w14:paraId="0D79D326" w14:textId="77777777" w:rsidR="00302203" w:rsidRPr="00CF2DD3" w:rsidRDefault="00302203" w:rsidP="00302203">
      <w:pPr>
        <w:spacing w:before="100" w:beforeAutospacing="1" w:after="100" w:afterAutospacing="1"/>
        <w:rPr>
          <w:rFonts w:ascii="Century Gothic" w:hAnsi="Century Gothic" w:cs="Arial"/>
          <w:i/>
          <w:sz w:val="22"/>
          <w:szCs w:val="22"/>
        </w:rPr>
      </w:pPr>
      <w:r w:rsidRPr="00CF2DD3">
        <w:rPr>
          <w:rFonts w:ascii="Century Gothic" w:hAnsi="Century Gothic" w:cs="Arial"/>
          <w:i/>
          <w:sz w:val="22"/>
          <w:szCs w:val="22"/>
        </w:rPr>
        <w:t xml:space="preserve">‘To reap the full benefits of equality and human rights education, it is essential to teach topics in an environment which respects the rights and differences of both students and teachers. Without an equality and human rights culture within the classroom and school as a whole, learning about these topics can at best appear irrelevant, and at worst, hypocritical. The respect and tolerance it </w:t>
      </w:r>
      <w:proofErr w:type="gramStart"/>
      <w:r w:rsidRPr="00CF2DD3">
        <w:rPr>
          <w:rFonts w:ascii="Century Gothic" w:hAnsi="Century Gothic" w:cs="Arial"/>
          <w:i/>
          <w:sz w:val="22"/>
          <w:szCs w:val="22"/>
        </w:rPr>
        <w:t>teaches</w:t>
      </w:r>
      <w:proofErr w:type="gramEnd"/>
      <w:r w:rsidRPr="00CF2DD3">
        <w:rPr>
          <w:rFonts w:ascii="Century Gothic" w:hAnsi="Century Gothic" w:cs="Arial"/>
          <w:i/>
          <w:sz w:val="22"/>
          <w:szCs w:val="22"/>
        </w:rPr>
        <w:t xml:space="preserve"> will help staff and students create a healthier, happier, fairer school culture, and could lead to reductions in bullying and other negative behaviour, and improvements in attainment and aspirations.</w:t>
      </w:r>
    </w:p>
    <w:p w14:paraId="0D79D32A" w14:textId="21A47D42" w:rsidR="00302203" w:rsidRPr="00CF2DD3" w:rsidRDefault="00302203" w:rsidP="00D7242A">
      <w:pPr>
        <w:spacing w:before="100" w:beforeAutospacing="1" w:after="100" w:afterAutospacing="1"/>
        <w:rPr>
          <w:rFonts w:ascii="Century Gothic" w:hAnsi="Century Gothic" w:cs="Arial"/>
          <w:sz w:val="16"/>
          <w:szCs w:val="16"/>
        </w:rPr>
      </w:pPr>
      <w:r w:rsidRPr="00CF2DD3">
        <w:rPr>
          <w:rFonts w:ascii="Century Gothic" w:hAnsi="Century Gothic" w:cs="Arial"/>
          <w:sz w:val="16"/>
          <w:szCs w:val="16"/>
        </w:rPr>
        <w:t>Though the Act refers to ‘race’, the use of ethnic/ cultural or</w:t>
      </w:r>
      <w:r w:rsidR="004458BB" w:rsidRPr="00CF2DD3">
        <w:rPr>
          <w:rFonts w:ascii="Century Gothic" w:hAnsi="Century Gothic" w:cs="Arial"/>
          <w:sz w:val="16"/>
          <w:szCs w:val="16"/>
        </w:rPr>
        <w:t xml:space="preserve">igin, background or heritage is often </w:t>
      </w:r>
      <w:r w:rsidRPr="00CF2DD3">
        <w:rPr>
          <w:rFonts w:ascii="Century Gothic" w:hAnsi="Century Gothic" w:cs="Arial"/>
          <w:sz w:val="16"/>
          <w:szCs w:val="16"/>
        </w:rPr>
        <w:t xml:space="preserve">more appropriate </w:t>
      </w:r>
    </w:p>
    <w:p w14:paraId="0D79D32B" w14:textId="77777777" w:rsidR="00302203" w:rsidRDefault="00302203" w:rsidP="00302203">
      <w:pPr>
        <w:rPr>
          <w:rFonts w:ascii="Arial" w:hAnsi="Arial" w:cs="Arial"/>
        </w:rPr>
      </w:pPr>
    </w:p>
    <w:p w14:paraId="0D79D32C" w14:textId="77777777" w:rsidR="00302203" w:rsidRPr="003B6C0D" w:rsidRDefault="00302203" w:rsidP="00302203">
      <w:pPr>
        <w:rPr>
          <w:rFonts w:ascii="Arial" w:hAnsi="Arial" w:cs="Arial"/>
        </w:rPr>
      </w:pPr>
    </w:p>
    <w:p w14:paraId="0D79D32D" w14:textId="6FDCA40C" w:rsidR="00302203" w:rsidRPr="003D4B56" w:rsidRDefault="003D4B56" w:rsidP="00302203">
      <w:pPr>
        <w:rPr>
          <w:rFonts w:ascii="Century Gothic" w:hAnsi="Century Gothic" w:cs="Arial"/>
          <w:b/>
          <w:sz w:val="22"/>
        </w:rPr>
      </w:pPr>
      <w:r w:rsidRPr="003D4B56">
        <w:rPr>
          <w:rFonts w:ascii="Century Gothic" w:hAnsi="Century Gothic" w:cs="Arial"/>
          <w:b/>
          <w:noProof/>
          <w:sz w:val="22"/>
          <w:lang w:eastAsia="en-GB"/>
        </w:rPr>
        <w:drawing>
          <wp:anchor distT="0" distB="0" distL="114300" distR="114300" simplePos="0" relativeHeight="251659264" behindDoc="0" locked="0" layoutInCell="1" allowOverlap="1" wp14:anchorId="207DF1AA" wp14:editId="120A3D5F">
            <wp:simplePos x="0" y="0"/>
            <wp:positionH relativeFrom="column">
              <wp:posOffset>1880235</wp:posOffset>
            </wp:positionH>
            <wp:positionV relativeFrom="paragraph">
              <wp:posOffset>16510</wp:posOffset>
            </wp:positionV>
            <wp:extent cx="681990" cy="241300"/>
            <wp:effectExtent l="0" t="0" r="3810" b="12700"/>
            <wp:wrapTight wrapText="bothSides">
              <wp:wrapPolygon edited="0">
                <wp:start x="0" y="0"/>
                <wp:lineTo x="0" y="20463"/>
                <wp:lineTo x="20916" y="20463"/>
                <wp:lineTo x="20916" y="0"/>
                <wp:lineTo x="0" y="0"/>
              </wp:wrapPolygon>
            </wp:wrapTight>
            <wp:docPr id="2" name="Picture 2" descr="Screen%20Shot%202019-10-07%20at%2012.44.2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9-10-07%20at%2012.44.20%20p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99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203" w:rsidRPr="003D4B56">
        <w:rPr>
          <w:rFonts w:ascii="Century Gothic" w:hAnsi="Century Gothic" w:cs="Arial"/>
          <w:b/>
          <w:sz w:val="22"/>
        </w:rPr>
        <w:t>Headteacher:</w:t>
      </w:r>
      <w:r w:rsidR="00302203" w:rsidRPr="003D4B56">
        <w:rPr>
          <w:rFonts w:ascii="Century Gothic" w:hAnsi="Century Gothic" w:cs="Arial"/>
          <w:b/>
          <w:sz w:val="22"/>
        </w:rPr>
        <w:tab/>
      </w:r>
    </w:p>
    <w:p w14:paraId="0D79D32E" w14:textId="77777777" w:rsidR="00302203" w:rsidRPr="003D4B56" w:rsidRDefault="00302203" w:rsidP="00302203">
      <w:pPr>
        <w:rPr>
          <w:rFonts w:ascii="Century Gothic" w:hAnsi="Century Gothic" w:cs="Arial"/>
          <w:b/>
          <w:sz w:val="22"/>
        </w:rPr>
      </w:pPr>
    </w:p>
    <w:p w14:paraId="0D79D32F" w14:textId="37C28014" w:rsidR="00430699" w:rsidRPr="003D4B56" w:rsidRDefault="00302203">
      <w:pPr>
        <w:rPr>
          <w:rFonts w:ascii="Century Gothic" w:hAnsi="Century Gothic" w:cs="Arial"/>
          <w:b/>
          <w:sz w:val="22"/>
        </w:rPr>
      </w:pPr>
      <w:r w:rsidRPr="003D4B56">
        <w:rPr>
          <w:rFonts w:ascii="Century Gothic" w:hAnsi="Century Gothic" w:cs="Arial"/>
          <w:b/>
          <w:sz w:val="22"/>
        </w:rPr>
        <w:t>Chair of Governors:</w:t>
      </w:r>
      <w:r w:rsidRPr="003D4B56">
        <w:rPr>
          <w:rFonts w:ascii="Century Gothic" w:hAnsi="Century Gothic" w:cs="Arial"/>
          <w:b/>
          <w:sz w:val="22"/>
        </w:rPr>
        <w:tab/>
      </w:r>
    </w:p>
    <w:p w14:paraId="2669AD38" w14:textId="77777777" w:rsidR="006050E9" w:rsidRPr="003D4B56" w:rsidRDefault="006050E9">
      <w:pPr>
        <w:rPr>
          <w:rFonts w:ascii="Century Gothic" w:hAnsi="Century Gothic" w:cs="Arial"/>
          <w:b/>
          <w:sz w:val="22"/>
        </w:rPr>
      </w:pPr>
    </w:p>
    <w:p w14:paraId="3F271190" w14:textId="6E82BFE5" w:rsidR="006050E9" w:rsidRPr="003D4B56" w:rsidRDefault="006050E9">
      <w:pPr>
        <w:rPr>
          <w:rFonts w:ascii="Century Gothic" w:hAnsi="Century Gothic" w:cs="Arial"/>
          <w:b/>
          <w:sz w:val="22"/>
        </w:rPr>
      </w:pPr>
      <w:r w:rsidRPr="003D4B56">
        <w:rPr>
          <w:rFonts w:ascii="Century Gothic" w:hAnsi="Century Gothic" w:cs="Arial"/>
          <w:b/>
          <w:sz w:val="22"/>
        </w:rPr>
        <w:t>Date:</w:t>
      </w:r>
      <w:r w:rsidRPr="003D4B56">
        <w:rPr>
          <w:rFonts w:ascii="Century Gothic" w:hAnsi="Century Gothic" w:cs="Arial"/>
          <w:b/>
          <w:sz w:val="22"/>
        </w:rPr>
        <w:tab/>
      </w:r>
      <w:r w:rsidRPr="003D4B56">
        <w:rPr>
          <w:rFonts w:ascii="Century Gothic" w:hAnsi="Century Gothic" w:cs="Arial"/>
          <w:b/>
          <w:sz w:val="22"/>
        </w:rPr>
        <w:tab/>
      </w:r>
      <w:r w:rsidRPr="003D4B56">
        <w:rPr>
          <w:rFonts w:ascii="Century Gothic" w:hAnsi="Century Gothic" w:cs="Arial"/>
          <w:b/>
          <w:sz w:val="22"/>
        </w:rPr>
        <w:tab/>
      </w:r>
      <w:r w:rsidRPr="003D4B56">
        <w:rPr>
          <w:rFonts w:ascii="Century Gothic" w:hAnsi="Century Gothic" w:cs="Arial"/>
          <w:b/>
          <w:sz w:val="22"/>
        </w:rPr>
        <w:tab/>
      </w:r>
      <w:r w:rsidR="00687674">
        <w:rPr>
          <w:rFonts w:ascii="Century Gothic" w:hAnsi="Century Gothic" w:cs="Arial"/>
          <w:b/>
          <w:sz w:val="22"/>
        </w:rPr>
        <w:t>January</w:t>
      </w:r>
      <w:r w:rsidR="00395D60">
        <w:rPr>
          <w:rFonts w:ascii="Century Gothic" w:hAnsi="Century Gothic" w:cs="Arial"/>
          <w:b/>
          <w:sz w:val="22"/>
        </w:rPr>
        <w:t xml:space="preserve"> 20</w:t>
      </w:r>
      <w:r w:rsidR="001C786F">
        <w:rPr>
          <w:rFonts w:ascii="Century Gothic" w:hAnsi="Century Gothic" w:cs="Arial"/>
          <w:b/>
          <w:sz w:val="22"/>
        </w:rPr>
        <w:t>22</w:t>
      </w:r>
    </w:p>
    <w:sectPr w:rsidR="006050E9" w:rsidRPr="003D4B56" w:rsidSect="005F74A4">
      <w:headerReference w:type="even" r:id="rId13"/>
      <w:footerReference w:type="default" r:id="rId14"/>
      <w:headerReference w:type="first" r:id="rId15"/>
      <w:pgSz w:w="11906" w:h="16838"/>
      <w:pgMar w:top="1440" w:right="746" w:bottom="87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1CE9" w14:textId="77777777" w:rsidR="00530485" w:rsidRDefault="00530485" w:rsidP="00302203">
      <w:r>
        <w:separator/>
      </w:r>
    </w:p>
  </w:endnote>
  <w:endnote w:type="continuationSeparator" w:id="0">
    <w:p w14:paraId="146BBF13" w14:textId="77777777" w:rsidR="00530485" w:rsidRDefault="00530485" w:rsidP="003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76933"/>
      <w:docPartObj>
        <w:docPartGallery w:val="Page Numbers (Bottom of Page)"/>
        <w:docPartUnique/>
      </w:docPartObj>
    </w:sdtPr>
    <w:sdtEndPr/>
    <w:sdtContent>
      <w:sdt>
        <w:sdtPr>
          <w:id w:val="860082579"/>
          <w:docPartObj>
            <w:docPartGallery w:val="Page Numbers (Top of Page)"/>
            <w:docPartUnique/>
          </w:docPartObj>
        </w:sdtPr>
        <w:sdtEndPr/>
        <w:sdtContent>
          <w:p w14:paraId="1F1891A3" w14:textId="2E9C3DB4" w:rsidR="004458BB" w:rsidRDefault="004458BB">
            <w:pPr>
              <w:pStyle w:val="Footer"/>
              <w:jc w:val="right"/>
            </w:pPr>
            <w:r>
              <w:t xml:space="preserve">Page </w:t>
            </w:r>
            <w:r>
              <w:rPr>
                <w:b/>
                <w:bCs/>
              </w:rPr>
              <w:fldChar w:fldCharType="begin"/>
            </w:r>
            <w:r>
              <w:rPr>
                <w:b/>
                <w:bCs/>
              </w:rPr>
              <w:instrText xml:space="preserve"> PAGE </w:instrText>
            </w:r>
            <w:r>
              <w:rPr>
                <w:b/>
                <w:bCs/>
              </w:rPr>
              <w:fldChar w:fldCharType="separate"/>
            </w:r>
            <w:r w:rsidR="00395D6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95D60">
              <w:rPr>
                <w:b/>
                <w:bCs/>
                <w:noProof/>
              </w:rPr>
              <w:t>3</w:t>
            </w:r>
            <w:r>
              <w:rPr>
                <w:b/>
                <w:bCs/>
              </w:rPr>
              <w:fldChar w:fldCharType="end"/>
            </w:r>
          </w:p>
        </w:sdtContent>
      </w:sdt>
    </w:sdtContent>
  </w:sdt>
  <w:p w14:paraId="7D3B918B" w14:textId="77777777" w:rsidR="004458BB" w:rsidRDefault="0044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6C61" w14:textId="77777777" w:rsidR="00530485" w:rsidRDefault="00530485" w:rsidP="00302203">
      <w:r>
        <w:separator/>
      </w:r>
    </w:p>
  </w:footnote>
  <w:footnote w:type="continuationSeparator" w:id="0">
    <w:p w14:paraId="14849EBE" w14:textId="77777777" w:rsidR="00530485" w:rsidRDefault="00530485" w:rsidP="0030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D334" w14:textId="77777777" w:rsidR="004C42BD" w:rsidRDefault="00530485">
    <w:pPr>
      <w:pStyle w:val="Header"/>
    </w:pPr>
    <w:r>
      <w:rPr>
        <w:noProof/>
      </w:rPr>
      <w:pict w14:anchorId="0D79D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418.2pt;height:167.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D335" w14:textId="77777777" w:rsidR="004C42BD" w:rsidRDefault="00530485">
    <w:pPr>
      <w:pStyle w:val="Header"/>
    </w:pPr>
    <w:r>
      <w:rPr>
        <w:noProof/>
      </w:rPr>
      <w:pict w14:anchorId="0D79D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418.2pt;height:167.2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D090D"/>
    <w:multiLevelType w:val="hybridMultilevel"/>
    <w:tmpl w:val="F1BE966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8E5ED5"/>
    <w:multiLevelType w:val="hybridMultilevel"/>
    <w:tmpl w:val="B1B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66510D"/>
    <w:multiLevelType w:val="hybridMultilevel"/>
    <w:tmpl w:val="6B0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69"/>
    <w:rsid w:val="000163C3"/>
    <w:rsid w:val="00034115"/>
    <w:rsid w:val="000429B5"/>
    <w:rsid w:val="00054251"/>
    <w:rsid w:val="00065344"/>
    <w:rsid w:val="001748D9"/>
    <w:rsid w:val="00182569"/>
    <w:rsid w:val="00185696"/>
    <w:rsid w:val="001908B8"/>
    <w:rsid w:val="001C786F"/>
    <w:rsid w:val="001E4450"/>
    <w:rsid w:val="00200586"/>
    <w:rsid w:val="002662E3"/>
    <w:rsid w:val="002F68F8"/>
    <w:rsid w:val="00302203"/>
    <w:rsid w:val="00310D92"/>
    <w:rsid w:val="00335A6D"/>
    <w:rsid w:val="00357A14"/>
    <w:rsid w:val="003623C1"/>
    <w:rsid w:val="00391D40"/>
    <w:rsid w:val="00395D60"/>
    <w:rsid w:val="003B4180"/>
    <w:rsid w:val="003D4B56"/>
    <w:rsid w:val="003D5648"/>
    <w:rsid w:val="003F785A"/>
    <w:rsid w:val="00402FD2"/>
    <w:rsid w:val="004222DF"/>
    <w:rsid w:val="00430699"/>
    <w:rsid w:val="00434D18"/>
    <w:rsid w:val="004458BB"/>
    <w:rsid w:val="004B26FC"/>
    <w:rsid w:val="00530485"/>
    <w:rsid w:val="00567534"/>
    <w:rsid w:val="005D0E49"/>
    <w:rsid w:val="005F5A8F"/>
    <w:rsid w:val="005F74A4"/>
    <w:rsid w:val="006050E9"/>
    <w:rsid w:val="006109A1"/>
    <w:rsid w:val="00611A1A"/>
    <w:rsid w:val="0063647D"/>
    <w:rsid w:val="00687674"/>
    <w:rsid w:val="006B6140"/>
    <w:rsid w:val="006C5591"/>
    <w:rsid w:val="00706E68"/>
    <w:rsid w:val="007E5914"/>
    <w:rsid w:val="00814F49"/>
    <w:rsid w:val="00853780"/>
    <w:rsid w:val="00865B54"/>
    <w:rsid w:val="00935FF9"/>
    <w:rsid w:val="0094005B"/>
    <w:rsid w:val="009E68B4"/>
    <w:rsid w:val="00A00ED0"/>
    <w:rsid w:val="00A17A40"/>
    <w:rsid w:val="00A20283"/>
    <w:rsid w:val="00A531D3"/>
    <w:rsid w:val="00AB4891"/>
    <w:rsid w:val="00AC7E6F"/>
    <w:rsid w:val="00AD3C84"/>
    <w:rsid w:val="00B25011"/>
    <w:rsid w:val="00BA7467"/>
    <w:rsid w:val="00CB3ADD"/>
    <w:rsid w:val="00CE02DF"/>
    <w:rsid w:val="00CF2DD3"/>
    <w:rsid w:val="00D2780F"/>
    <w:rsid w:val="00D61A6A"/>
    <w:rsid w:val="00D7242A"/>
    <w:rsid w:val="00DE6DE1"/>
    <w:rsid w:val="00DF16D9"/>
    <w:rsid w:val="00DF7E3C"/>
    <w:rsid w:val="00E211D7"/>
    <w:rsid w:val="00E22F6E"/>
    <w:rsid w:val="00E424FA"/>
    <w:rsid w:val="00E46A69"/>
    <w:rsid w:val="00F10D5E"/>
    <w:rsid w:val="00F1556F"/>
    <w:rsid w:val="00FD01A4"/>
    <w:rsid w:val="00FD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79D282"/>
  <w15:docId w15:val="{941FAAE4-7E36-4468-9738-80AAD187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3"/>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203"/>
    <w:pPr>
      <w:tabs>
        <w:tab w:val="center" w:pos="4153"/>
        <w:tab w:val="right" w:pos="8306"/>
      </w:tabs>
    </w:pPr>
  </w:style>
  <w:style w:type="character" w:customStyle="1" w:styleId="HeaderChar">
    <w:name w:val="Header Char"/>
    <w:basedOn w:val="DefaultParagraphFont"/>
    <w:link w:val="Header"/>
    <w:rsid w:val="00302203"/>
    <w:rPr>
      <w:rFonts w:ascii="Times New Roman" w:eastAsia="MS Mincho" w:hAnsi="Times New Roman" w:cs="Times New Roman"/>
      <w:sz w:val="24"/>
      <w:szCs w:val="24"/>
      <w:lang w:eastAsia="ja-JP"/>
    </w:rPr>
  </w:style>
  <w:style w:type="paragraph" w:styleId="Footer">
    <w:name w:val="footer"/>
    <w:basedOn w:val="Normal"/>
    <w:link w:val="FooterChar"/>
    <w:uiPriority w:val="99"/>
    <w:rsid w:val="00302203"/>
    <w:pPr>
      <w:tabs>
        <w:tab w:val="center" w:pos="4153"/>
        <w:tab w:val="right" w:pos="8306"/>
      </w:tabs>
    </w:pPr>
  </w:style>
  <w:style w:type="character" w:customStyle="1" w:styleId="FooterChar">
    <w:name w:val="Footer Char"/>
    <w:basedOn w:val="DefaultParagraphFont"/>
    <w:link w:val="Footer"/>
    <w:uiPriority w:val="99"/>
    <w:rsid w:val="00302203"/>
    <w:rPr>
      <w:rFonts w:ascii="Times New Roman" w:eastAsia="MS Mincho" w:hAnsi="Times New Roman" w:cs="Times New Roman"/>
      <w:sz w:val="24"/>
      <w:szCs w:val="24"/>
      <w:lang w:eastAsia="ja-JP"/>
    </w:rPr>
  </w:style>
  <w:style w:type="paragraph" w:styleId="NormalWeb">
    <w:name w:val="Normal (Web)"/>
    <w:basedOn w:val="Normal"/>
    <w:rsid w:val="00302203"/>
    <w:pPr>
      <w:spacing w:after="180" w:line="360" w:lineRule="atLeast"/>
    </w:pPr>
  </w:style>
  <w:style w:type="paragraph" w:styleId="ListParagraph">
    <w:name w:val="List Paragraph"/>
    <w:basedOn w:val="Normal"/>
    <w:uiPriority w:val="34"/>
    <w:qFormat/>
    <w:rsid w:val="003D5648"/>
    <w:pPr>
      <w:ind w:left="720"/>
      <w:contextualSpacing/>
    </w:pPr>
  </w:style>
  <w:style w:type="character" w:styleId="CommentReference">
    <w:name w:val="annotation reference"/>
    <w:basedOn w:val="DefaultParagraphFont"/>
    <w:uiPriority w:val="99"/>
    <w:semiHidden/>
    <w:unhideWhenUsed/>
    <w:rsid w:val="00FD01A4"/>
    <w:rPr>
      <w:sz w:val="16"/>
      <w:szCs w:val="16"/>
    </w:rPr>
  </w:style>
  <w:style w:type="paragraph" w:styleId="CommentText">
    <w:name w:val="annotation text"/>
    <w:basedOn w:val="Normal"/>
    <w:link w:val="CommentTextChar"/>
    <w:uiPriority w:val="99"/>
    <w:semiHidden/>
    <w:unhideWhenUsed/>
    <w:rsid w:val="00FD01A4"/>
    <w:rPr>
      <w:sz w:val="20"/>
      <w:szCs w:val="20"/>
    </w:rPr>
  </w:style>
  <w:style w:type="character" w:customStyle="1" w:styleId="CommentTextChar">
    <w:name w:val="Comment Text Char"/>
    <w:basedOn w:val="DefaultParagraphFont"/>
    <w:link w:val="CommentText"/>
    <w:uiPriority w:val="99"/>
    <w:semiHidden/>
    <w:rsid w:val="00FD01A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D01A4"/>
    <w:rPr>
      <w:b/>
      <w:bCs/>
    </w:rPr>
  </w:style>
  <w:style w:type="character" w:customStyle="1" w:styleId="CommentSubjectChar">
    <w:name w:val="Comment Subject Char"/>
    <w:basedOn w:val="CommentTextChar"/>
    <w:link w:val="CommentSubject"/>
    <w:uiPriority w:val="99"/>
    <w:semiHidden/>
    <w:rsid w:val="00FD01A4"/>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FD0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A4"/>
    <w:rPr>
      <w:rFonts w:ascii="Segoe UI" w:eastAsia="MS Mincho" w:hAnsi="Segoe UI" w:cs="Segoe UI"/>
      <w:sz w:val="18"/>
      <w:szCs w:val="18"/>
      <w:lang w:eastAsia="ja-JP"/>
    </w:rPr>
  </w:style>
  <w:style w:type="character" w:styleId="Hyperlink">
    <w:name w:val="Hyperlink"/>
    <w:basedOn w:val="DefaultParagraphFont"/>
    <w:uiPriority w:val="99"/>
    <w:unhideWhenUsed/>
    <w:rsid w:val="00FD01A4"/>
    <w:rPr>
      <w:color w:val="0000FF" w:themeColor="hyperlink"/>
      <w:u w:val="single"/>
    </w:rPr>
  </w:style>
  <w:style w:type="paragraph" w:styleId="Revision">
    <w:name w:val="Revision"/>
    <w:hidden/>
    <w:uiPriority w:val="99"/>
    <w:semiHidden/>
    <w:rsid w:val="00065344"/>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5063">
      <w:bodyDiv w:val="1"/>
      <w:marLeft w:val="0"/>
      <w:marRight w:val="0"/>
      <w:marTop w:val="0"/>
      <w:marBottom w:val="0"/>
      <w:divBdr>
        <w:top w:val="none" w:sz="0" w:space="0" w:color="auto"/>
        <w:left w:val="none" w:sz="0" w:space="0" w:color="auto"/>
        <w:bottom w:val="none" w:sz="0" w:space="0" w:color="auto"/>
        <w:right w:val="none" w:sz="0" w:space="0" w:color="auto"/>
      </w:divBdr>
    </w:div>
    <w:div w:id="643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7788-1141-48A5-8030-F929ADFFA9CB}">
  <ds:schemaRefs>
    <ds:schemaRef ds:uri="http://schemas.microsoft.com/sharepoint/v3/contenttype/forms"/>
  </ds:schemaRefs>
</ds:datastoreItem>
</file>

<file path=customXml/itemProps2.xml><?xml version="1.0" encoding="utf-8"?>
<ds:datastoreItem xmlns:ds="http://schemas.openxmlformats.org/officeDocument/2006/customXml" ds:itemID="{11AE4D70-C289-4BC1-801C-104FB8F98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D384D-F1AE-4094-BBB0-F4D68B41D05A}">
  <ds:schemaRefs>
    <ds:schemaRef ds:uri="http://schemas.microsoft.com/office/2006/metadata/properties"/>
  </ds:schemaRefs>
</ds:datastoreItem>
</file>

<file path=customXml/itemProps4.xml><?xml version="1.0" encoding="utf-8"?>
<ds:datastoreItem xmlns:ds="http://schemas.openxmlformats.org/officeDocument/2006/customXml" ds:itemID="{B7F041A1-A2CC-0A4E-BCA8-576FBFCC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dc:creator>
  <cp:lastModifiedBy>Microsoft Office User</cp:lastModifiedBy>
  <cp:revision>2</cp:revision>
  <cp:lastPrinted>2020-01-24T13:29:00Z</cp:lastPrinted>
  <dcterms:created xsi:type="dcterms:W3CDTF">2022-04-26T10:01:00Z</dcterms:created>
  <dcterms:modified xsi:type="dcterms:W3CDTF">2022-04-26T10:01:00Z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