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F3D06" w14:textId="1C2E73EC" w:rsidR="006C1FDF" w:rsidRDefault="006C1FDF"/>
    <w:p w14:paraId="3D21D537" w14:textId="31561C8C" w:rsidR="00B978DD" w:rsidRDefault="00B978DD"/>
    <w:p w14:paraId="4F91E606" w14:textId="13B8CBCB" w:rsidR="00B978DD" w:rsidRDefault="00B978DD"/>
    <w:p w14:paraId="336EE0B2" w14:textId="77777777" w:rsidR="00B978DD" w:rsidRDefault="00B978DD"/>
    <w:p w14:paraId="449CFF57" w14:textId="55FC8EE9" w:rsidR="00B978DD" w:rsidRDefault="00B978DD"/>
    <w:p w14:paraId="55036679" w14:textId="7E7F0406" w:rsidR="00B978DD" w:rsidRDefault="00B978DD"/>
    <w:p w14:paraId="69CA52BD" w14:textId="77777777" w:rsidR="00B978DD" w:rsidRDefault="00B978DD"/>
    <w:p w14:paraId="590C9BD6" w14:textId="00CF13E3" w:rsidR="00B978DD" w:rsidRDefault="00B978DD" w:rsidP="00B978DD">
      <w:pPr>
        <w:jc w:val="center"/>
      </w:pPr>
      <w:r w:rsidRPr="00EB3B27">
        <w:rPr>
          <w:b/>
          <w:noProof/>
          <w:sz w:val="28"/>
          <w:szCs w:val="28"/>
          <w:lang w:val="en-GB" w:eastAsia="en-GB"/>
        </w:rPr>
        <w:drawing>
          <wp:inline distT="0" distB="0" distL="0" distR="0" wp14:anchorId="233AA829" wp14:editId="1C51FC51">
            <wp:extent cx="3001010" cy="1786890"/>
            <wp:effectExtent l="0" t="0" r="8890" b="3810"/>
            <wp:docPr id="2" name="Picture 2" descr="C:\Users\eharrison\AppData\Local\Microsoft\Windows\INetCache\Content.Outlook\R91CMR6V\Bishop Chadwick Education Trust Stack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arrison\AppData\Local\Microsoft\Windows\INetCache\Content.Outlook\R91CMR6V\Bishop Chadwick Education Trust Stacked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2146" cy="1793521"/>
                    </a:xfrm>
                    <a:prstGeom prst="rect">
                      <a:avLst/>
                    </a:prstGeom>
                    <a:noFill/>
                    <a:ln>
                      <a:noFill/>
                    </a:ln>
                  </pic:spPr>
                </pic:pic>
              </a:graphicData>
            </a:graphic>
          </wp:inline>
        </w:drawing>
      </w:r>
    </w:p>
    <w:p w14:paraId="556D478F" w14:textId="1F0F3D9A" w:rsidR="00B978DD" w:rsidRDefault="00B978DD" w:rsidP="0099202A">
      <w:pPr>
        <w:pStyle w:val="Heading1"/>
        <w:numPr>
          <w:ilvl w:val="0"/>
          <w:numId w:val="0"/>
        </w:numPr>
      </w:pPr>
      <w:bookmarkStart w:id="0" w:name="_Toc440643416"/>
    </w:p>
    <w:p w14:paraId="26BB0A33" w14:textId="7083046A" w:rsidR="00B978DD" w:rsidRDefault="00B978DD" w:rsidP="00B978DD"/>
    <w:p w14:paraId="6D4D580E" w14:textId="3EF76232" w:rsidR="00B978DD" w:rsidRDefault="00B978DD" w:rsidP="00B978DD"/>
    <w:p w14:paraId="337EF740" w14:textId="77777777" w:rsidR="008D4206" w:rsidRDefault="008D4206" w:rsidP="00B978DD"/>
    <w:p w14:paraId="39DEFD13" w14:textId="3A9FA003" w:rsidR="00B978DD" w:rsidRDefault="00B978DD" w:rsidP="00B978DD"/>
    <w:p w14:paraId="18CA7254" w14:textId="2990AED3" w:rsidR="00B978DD" w:rsidRDefault="00B978DD" w:rsidP="00B978DD"/>
    <w:p w14:paraId="54DBDAD9" w14:textId="77777777" w:rsidR="00B978DD" w:rsidRPr="00B978DD" w:rsidRDefault="00B978DD" w:rsidP="00374071">
      <w:pPr>
        <w:ind w:left="1440" w:firstLine="720"/>
        <w:jc w:val="both"/>
        <w:rPr>
          <w:rFonts w:ascii="Helvetica" w:hAnsi="Helvetica" w:cs="Helvetica"/>
          <w:b/>
          <w:sz w:val="28"/>
          <w:szCs w:val="28"/>
        </w:rPr>
      </w:pPr>
      <w:r w:rsidRPr="00B978DD">
        <w:rPr>
          <w:rFonts w:ascii="Helvetica" w:hAnsi="Helvetica" w:cs="Helvetica"/>
          <w:b/>
          <w:sz w:val="28"/>
          <w:szCs w:val="28"/>
        </w:rPr>
        <w:t>Bishop Chadwick Catholic Education Trust</w:t>
      </w:r>
    </w:p>
    <w:p w14:paraId="1035CE88" w14:textId="77777777" w:rsidR="00DA5247" w:rsidRDefault="00DA5247" w:rsidP="00374071">
      <w:pPr>
        <w:ind w:left="1440" w:firstLine="720"/>
        <w:jc w:val="both"/>
        <w:rPr>
          <w:rFonts w:ascii="Helvetica" w:hAnsi="Helvetica" w:cs="Helvetica"/>
          <w:b/>
          <w:sz w:val="28"/>
          <w:szCs w:val="28"/>
        </w:rPr>
      </w:pPr>
    </w:p>
    <w:p w14:paraId="11679193" w14:textId="0D9D5030" w:rsidR="00B978DD" w:rsidRPr="00B978DD" w:rsidRDefault="00B978DD" w:rsidP="00374071">
      <w:pPr>
        <w:ind w:left="1440" w:firstLine="720"/>
        <w:jc w:val="both"/>
        <w:rPr>
          <w:rFonts w:ascii="Helvetica" w:hAnsi="Helvetica" w:cs="Helvetica"/>
          <w:b/>
          <w:sz w:val="28"/>
          <w:szCs w:val="28"/>
        </w:rPr>
      </w:pPr>
      <w:r w:rsidRPr="00B978DD">
        <w:rPr>
          <w:rFonts w:ascii="Helvetica" w:hAnsi="Helvetica" w:cs="Helvetica"/>
          <w:b/>
          <w:sz w:val="28"/>
          <w:szCs w:val="28"/>
        </w:rPr>
        <w:t xml:space="preserve"> </w:t>
      </w:r>
      <w:r w:rsidR="006B347B">
        <w:rPr>
          <w:rFonts w:ascii="Helvetica" w:hAnsi="Helvetica" w:cs="Helvetica"/>
          <w:b/>
          <w:sz w:val="28"/>
          <w:szCs w:val="28"/>
        </w:rPr>
        <w:t xml:space="preserve">    </w:t>
      </w:r>
      <w:r w:rsidRPr="00B978DD">
        <w:rPr>
          <w:rFonts w:ascii="Helvetica" w:hAnsi="Helvetica" w:cs="Helvetica"/>
          <w:b/>
          <w:sz w:val="28"/>
          <w:szCs w:val="28"/>
        </w:rPr>
        <w:t xml:space="preserve">Data </w:t>
      </w:r>
      <w:r w:rsidR="00374071">
        <w:rPr>
          <w:rFonts w:ascii="Helvetica" w:hAnsi="Helvetica" w:cs="Helvetica"/>
          <w:b/>
          <w:sz w:val="28"/>
          <w:szCs w:val="28"/>
        </w:rPr>
        <w:t>Subject Access Request</w:t>
      </w:r>
      <w:r w:rsidRPr="00B978DD">
        <w:rPr>
          <w:rFonts w:ascii="Helvetica" w:hAnsi="Helvetica" w:cs="Helvetica"/>
          <w:b/>
          <w:sz w:val="28"/>
          <w:szCs w:val="28"/>
        </w:rPr>
        <w:t xml:space="preserve"> Policy</w:t>
      </w:r>
    </w:p>
    <w:p w14:paraId="4D48669B" w14:textId="0BD92C8A" w:rsidR="00B978DD" w:rsidRPr="00B978DD" w:rsidRDefault="006B347B" w:rsidP="00374071">
      <w:pPr>
        <w:ind w:left="2880" w:firstLine="720"/>
        <w:jc w:val="both"/>
        <w:rPr>
          <w:rFonts w:ascii="Helvetica" w:hAnsi="Helvetica" w:cs="Helvetica"/>
          <w:b/>
          <w:sz w:val="28"/>
          <w:szCs w:val="28"/>
        </w:rPr>
      </w:pPr>
      <w:r>
        <w:rPr>
          <w:rFonts w:ascii="Helvetica" w:hAnsi="Helvetica" w:cs="Helvetica"/>
          <w:b/>
          <w:sz w:val="28"/>
          <w:szCs w:val="28"/>
        </w:rPr>
        <w:t xml:space="preserve">  </w:t>
      </w:r>
      <w:r w:rsidR="00215FE0">
        <w:rPr>
          <w:rFonts w:ascii="Helvetica" w:hAnsi="Helvetica" w:cs="Helvetica"/>
          <w:b/>
          <w:sz w:val="28"/>
          <w:szCs w:val="28"/>
        </w:rPr>
        <w:t>Updated January 2022</w:t>
      </w:r>
    </w:p>
    <w:p w14:paraId="2E8F91DF" w14:textId="02D0EAE6" w:rsidR="00B978DD" w:rsidRDefault="00B978DD" w:rsidP="00B978DD">
      <w:pPr>
        <w:jc w:val="center"/>
      </w:pPr>
    </w:p>
    <w:p w14:paraId="23D03AAB" w14:textId="0667860C" w:rsidR="00B978DD" w:rsidRPr="00B978DD" w:rsidRDefault="00B978DD" w:rsidP="00B978DD"/>
    <w:p w14:paraId="4C8E2F42" w14:textId="05B7D9F6" w:rsidR="00B978DD" w:rsidRPr="00B978DD" w:rsidRDefault="00B978DD" w:rsidP="00B978DD"/>
    <w:p w14:paraId="793163D1" w14:textId="76CF44A1" w:rsidR="00B978DD" w:rsidRPr="00B978DD" w:rsidRDefault="00B978DD" w:rsidP="00B978DD"/>
    <w:p w14:paraId="0888D080" w14:textId="03B3634B" w:rsidR="00B978DD" w:rsidRPr="00B978DD" w:rsidRDefault="00B978DD" w:rsidP="00B978DD"/>
    <w:p w14:paraId="13F4EED8" w14:textId="367B8998" w:rsidR="00B978DD" w:rsidRPr="00B978DD" w:rsidRDefault="00B978DD" w:rsidP="00B978DD"/>
    <w:p w14:paraId="3C5A5DBE" w14:textId="71CB0D79" w:rsidR="00B978DD" w:rsidRPr="00B978DD" w:rsidRDefault="00B978DD" w:rsidP="00B978DD"/>
    <w:p w14:paraId="15D0D7CA" w14:textId="07F32B8A" w:rsidR="00B978DD" w:rsidRPr="00B978DD" w:rsidRDefault="00B978DD" w:rsidP="00B978DD"/>
    <w:p w14:paraId="16DA07BB" w14:textId="4567460F" w:rsidR="00B978DD" w:rsidRPr="00B978DD" w:rsidRDefault="00B978DD" w:rsidP="00B978DD"/>
    <w:p w14:paraId="25F77EF9" w14:textId="22CEE1E9" w:rsidR="00B978DD" w:rsidRPr="00B978DD" w:rsidRDefault="00B978DD" w:rsidP="00B978DD"/>
    <w:p w14:paraId="75BD7E1C" w14:textId="019BE98B" w:rsidR="00B978DD" w:rsidRPr="00B978DD" w:rsidRDefault="00B978DD" w:rsidP="00B978DD"/>
    <w:p w14:paraId="555B263A" w14:textId="24D669C5" w:rsidR="00B978DD" w:rsidRPr="00B978DD" w:rsidRDefault="00B978DD" w:rsidP="00B978DD"/>
    <w:p w14:paraId="50A482AE" w14:textId="52363E6D" w:rsidR="00B978DD" w:rsidRPr="00B978DD" w:rsidRDefault="00B978DD" w:rsidP="00B978DD"/>
    <w:p w14:paraId="0605C70C" w14:textId="26B1DCF8" w:rsidR="00B978DD" w:rsidRPr="00B978DD" w:rsidRDefault="00B978DD" w:rsidP="00B978DD"/>
    <w:p w14:paraId="1076E61F" w14:textId="3C66E670" w:rsidR="00B978DD" w:rsidRPr="00B978DD" w:rsidRDefault="00B978DD" w:rsidP="00B978DD"/>
    <w:p w14:paraId="6509247B" w14:textId="2AC95C86" w:rsidR="00B978DD" w:rsidRPr="00B978DD" w:rsidRDefault="00B978DD" w:rsidP="00B978DD"/>
    <w:p w14:paraId="09EF525B" w14:textId="3D372016" w:rsidR="00B978DD" w:rsidRPr="00B978DD" w:rsidRDefault="00B978DD" w:rsidP="00B978DD"/>
    <w:p w14:paraId="06D6BA39" w14:textId="76B2C218" w:rsidR="00B978DD" w:rsidRPr="00B978DD" w:rsidRDefault="00B978DD" w:rsidP="00B978DD"/>
    <w:p w14:paraId="42CD050F" w14:textId="4E47F17B" w:rsidR="00B978DD" w:rsidRPr="00B978DD" w:rsidRDefault="00B978DD" w:rsidP="00B978DD"/>
    <w:p w14:paraId="3907DE24" w14:textId="7DE1D87A" w:rsidR="00B978DD" w:rsidRDefault="00B978DD" w:rsidP="00B978DD"/>
    <w:p w14:paraId="5C3AB282" w14:textId="52DF1E89" w:rsidR="00B978DD" w:rsidRDefault="00B978DD" w:rsidP="00B978DD"/>
    <w:p w14:paraId="176F184E" w14:textId="7D94C1A0" w:rsidR="00B978DD" w:rsidRDefault="00215FE0" w:rsidP="00B978DD">
      <w:pPr>
        <w:rPr>
          <w:rFonts w:ascii="Helvetica" w:hAnsi="Helvetica" w:cs="Helvetica"/>
          <w:sz w:val="22"/>
          <w:szCs w:val="22"/>
        </w:rPr>
      </w:pPr>
      <w:r>
        <w:rPr>
          <w:rFonts w:ascii="Helvetica" w:hAnsi="Helvetica" w:cs="Helvetica"/>
          <w:sz w:val="22"/>
          <w:szCs w:val="22"/>
        </w:rPr>
        <w:t>Initially a</w:t>
      </w:r>
      <w:r w:rsidR="00B978DD" w:rsidRPr="00B978DD">
        <w:rPr>
          <w:rFonts w:ascii="Helvetica" w:hAnsi="Helvetica" w:cs="Helvetica"/>
          <w:sz w:val="22"/>
          <w:szCs w:val="22"/>
        </w:rPr>
        <w:t>greed by Directors:</w:t>
      </w:r>
      <w:r w:rsidR="00B978DD" w:rsidRPr="00B978DD">
        <w:rPr>
          <w:rFonts w:ascii="Helvetica" w:hAnsi="Helvetica" w:cs="Helvetica"/>
          <w:sz w:val="22"/>
          <w:szCs w:val="22"/>
        </w:rPr>
        <w:tab/>
      </w:r>
      <w:r w:rsidR="00B94F11">
        <w:rPr>
          <w:rFonts w:ascii="Helvetica" w:hAnsi="Helvetica" w:cs="Helvetica"/>
          <w:sz w:val="22"/>
          <w:szCs w:val="22"/>
        </w:rPr>
        <w:t>20 October 2020</w:t>
      </w:r>
    </w:p>
    <w:p w14:paraId="4ED5215E" w14:textId="033DB7E6" w:rsidR="00B35632" w:rsidRPr="00B978DD" w:rsidRDefault="00B35632" w:rsidP="00B978DD">
      <w:pPr>
        <w:rPr>
          <w:rFonts w:ascii="Helvetica" w:hAnsi="Helvetica" w:cs="Helvetica"/>
          <w:sz w:val="22"/>
          <w:szCs w:val="22"/>
        </w:rPr>
      </w:pPr>
      <w:r>
        <w:rPr>
          <w:rFonts w:ascii="Helvetica" w:hAnsi="Helvetica" w:cs="Helvetica"/>
          <w:sz w:val="22"/>
          <w:szCs w:val="22"/>
        </w:rPr>
        <w:t>Review agreed by Directors:</w:t>
      </w:r>
      <w:r>
        <w:rPr>
          <w:rFonts w:ascii="Helvetica" w:hAnsi="Helvetica" w:cs="Helvetica"/>
          <w:sz w:val="22"/>
          <w:szCs w:val="22"/>
        </w:rPr>
        <w:tab/>
        <w:t>25 January 2022</w:t>
      </w:r>
      <w:bookmarkStart w:id="1" w:name="_GoBack"/>
      <w:bookmarkEnd w:id="1"/>
    </w:p>
    <w:p w14:paraId="1C041419" w14:textId="5EE8E93B" w:rsidR="00B978DD" w:rsidRPr="00B978DD" w:rsidRDefault="00B978DD" w:rsidP="00B978DD">
      <w:pPr>
        <w:rPr>
          <w:rFonts w:ascii="Helvetica" w:hAnsi="Helvetica" w:cs="Helvetica"/>
          <w:sz w:val="22"/>
          <w:szCs w:val="22"/>
        </w:rPr>
      </w:pPr>
      <w:r w:rsidRPr="00B978DD">
        <w:rPr>
          <w:rFonts w:ascii="Helvetica" w:hAnsi="Helvetica" w:cs="Helvetica"/>
          <w:sz w:val="22"/>
          <w:szCs w:val="22"/>
        </w:rPr>
        <w:t xml:space="preserve">Review Date: </w:t>
      </w:r>
      <w:r w:rsidR="00215FE0">
        <w:rPr>
          <w:rFonts w:ascii="Helvetica" w:hAnsi="Helvetica" w:cs="Helvetica"/>
          <w:sz w:val="22"/>
          <w:szCs w:val="22"/>
        </w:rPr>
        <w:tab/>
      </w:r>
      <w:r w:rsidRPr="00B978DD">
        <w:rPr>
          <w:rFonts w:ascii="Helvetica" w:hAnsi="Helvetica" w:cs="Helvetica"/>
          <w:sz w:val="22"/>
          <w:szCs w:val="22"/>
        </w:rPr>
        <w:t xml:space="preserve"> </w:t>
      </w:r>
      <w:r w:rsidRPr="00B978DD">
        <w:rPr>
          <w:rFonts w:ascii="Helvetica" w:hAnsi="Helvetica" w:cs="Helvetica"/>
          <w:sz w:val="22"/>
          <w:szCs w:val="22"/>
        </w:rPr>
        <w:tab/>
      </w:r>
      <w:r w:rsidRPr="00B978DD">
        <w:rPr>
          <w:rFonts w:ascii="Helvetica" w:hAnsi="Helvetica" w:cs="Helvetica"/>
          <w:sz w:val="22"/>
          <w:szCs w:val="22"/>
        </w:rPr>
        <w:tab/>
      </w:r>
      <w:r w:rsidR="00215FE0">
        <w:rPr>
          <w:rFonts w:ascii="Helvetica" w:hAnsi="Helvetica" w:cs="Helvetica"/>
          <w:sz w:val="22"/>
          <w:szCs w:val="22"/>
        </w:rPr>
        <w:t xml:space="preserve">January </w:t>
      </w:r>
      <w:r w:rsidRPr="00B978DD">
        <w:rPr>
          <w:rFonts w:ascii="Helvetica" w:hAnsi="Helvetica" w:cs="Helvetica"/>
          <w:sz w:val="22"/>
          <w:szCs w:val="22"/>
        </w:rPr>
        <w:t>202</w:t>
      </w:r>
      <w:r w:rsidR="00215FE0">
        <w:rPr>
          <w:rFonts w:ascii="Helvetica" w:hAnsi="Helvetica" w:cs="Helvetica"/>
          <w:sz w:val="22"/>
          <w:szCs w:val="22"/>
        </w:rPr>
        <w:t>3</w:t>
      </w:r>
    </w:p>
    <w:p w14:paraId="54A34A88" w14:textId="77777777" w:rsidR="00B978DD" w:rsidRPr="00B978DD" w:rsidRDefault="00B978DD" w:rsidP="00B978DD"/>
    <w:bookmarkEnd w:id="0"/>
    <w:p w14:paraId="20F3DAB7" w14:textId="215C76E8" w:rsidR="00D600D6" w:rsidRDefault="00693640" w:rsidP="00C34BFC">
      <w:pPr>
        <w:pStyle w:val="Heading1"/>
        <w:rPr>
          <w:rFonts w:ascii="Helvetica" w:hAnsi="Helvetica" w:cs="Helvetica"/>
          <w:color w:val="4B4B4B"/>
        </w:rPr>
      </w:pPr>
      <w:r w:rsidRPr="00693640">
        <w:rPr>
          <w:rFonts w:ascii="Helvetica" w:hAnsi="Helvetica" w:cs="Helvetica"/>
          <w:color w:val="4B4B4B"/>
        </w:rPr>
        <w:lastRenderedPageBreak/>
        <w:t xml:space="preserve">Background </w:t>
      </w:r>
    </w:p>
    <w:p w14:paraId="734A6B2F" w14:textId="77777777" w:rsidR="00693640" w:rsidRPr="00693640" w:rsidRDefault="00693640" w:rsidP="00693640">
      <w:pPr>
        <w:rPr>
          <w:lang w:eastAsia="en-GB"/>
        </w:rPr>
      </w:pPr>
    </w:p>
    <w:p w14:paraId="461A5E8B" w14:textId="3076B57D" w:rsidR="00D600D6" w:rsidRPr="00387EE2" w:rsidRDefault="00D600D6" w:rsidP="009939A8">
      <w:pPr>
        <w:pStyle w:val="NoSpacing"/>
        <w:jc w:val="both"/>
        <w:rPr>
          <w:rFonts w:ascii="Helvetica" w:hAnsi="Helvetica" w:cs="Helvetica"/>
          <w:color w:val="1E1E1E"/>
          <w:lang w:eastAsia="en-GB"/>
        </w:rPr>
      </w:pPr>
      <w:r w:rsidRPr="00387EE2">
        <w:rPr>
          <w:rFonts w:ascii="Helvetica" w:hAnsi="Helvetica" w:cs="Helvetica"/>
          <w:color w:val="1E1E1E"/>
          <w:lang w:eastAsia="en-GB"/>
        </w:rPr>
        <w:t xml:space="preserve">This document sets out the requirements and process for identifying and managing a data Subject Access Request (SAR) within </w:t>
      </w:r>
      <w:r w:rsidR="00B978DD" w:rsidRPr="00387EE2">
        <w:rPr>
          <w:rFonts w:ascii="Helvetica" w:hAnsi="Helvetica" w:cs="Helvetica"/>
          <w:color w:val="1E1E1E"/>
          <w:lang w:eastAsia="en-GB"/>
        </w:rPr>
        <w:t>Bishop Chadwick Catholic Education Trust</w:t>
      </w:r>
      <w:r w:rsidR="00027D90">
        <w:rPr>
          <w:rFonts w:ascii="Helvetica" w:hAnsi="Helvetica" w:cs="Helvetica"/>
          <w:color w:val="1E1E1E"/>
          <w:lang w:eastAsia="en-GB"/>
        </w:rPr>
        <w:t xml:space="preserve"> (the Trust)</w:t>
      </w:r>
      <w:r w:rsidR="00B978DD" w:rsidRPr="00387EE2">
        <w:rPr>
          <w:rFonts w:ascii="Helvetica" w:hAnsi="Helvetica" w:cs="Helvetica"/>
          <w:color w:val="1E1E1E"/>
          <w:lang w:eastAsia="en-GB"/>
        </w:rPr>
        <w:t>.</w:t>
      </w:r>
    </w:p>
    <w:p w14:paraId="7CA9DFF2" w14:textId="571FA757" w:rsidR="00D600D6" w:rsidRDefault="00D600D6" w:rsidP="009939A8">
      <w:pPr>
        <w:pStyle w:val="NoSpacing"/>
        <w:jc w:val="both"/>
        <w:rPr>
          <w:rFonts w:ascii="Helvetica" w:hAnsi="Helvetica" w:cs="Helvetica"/>
          <w:sz w:val="24"/>
          <w:szCs w:val="24"/>
          <w:lang w:eastAsia="en-GB"/>
        </w:rPr>
      </w:pPr>
    </w:p>
    <w:p w14:paraId="10850898" w14:textId="08CF38A9" w:rsidR="004E4B52" w:rsidRPr="008D4F46" w:rsidRDefault="004E4B52" w:rsidP="009939A8">
      <w:pPr>
        <w:pStyle w:val="NoSpacing"/>
        <w:jc w:val="both"/>
        <w:rPr>
          <w:rFonts w:ascii="Helvetica" w:hAnsi="Helvetica" w:cs="Helvetica"/>
          <w:b/>
          <w:bCs/>
          <w:color w:val="4B4B4B"/>
          <w:lang w:eastAsia="en-GB"/>
        </w:rPr>
      </w:pPr>
      <w:r>
        <w:rPr>
          <w:rFonts w:ascii="Helvetica" w:hAnsi="Helvetica" w:cs="Helvetica"/>
          <w:b/>
          <w:bCs/>
          <w:color w:val="4B4B4B"/>
          <w:lang w:eastAsia="en-GB"/>
        </w:rPr>
        <w:t>There are two ways to accessing pupil information:</w:t>
      </w:r>
    </w:p>
    <w:p w14:paraId="539202F4" w14:textId="77777777" w:rsidR="004E4B52" w:rsidRPr="004E4B52" w:rsidRDefault="004E4B52" w:rsidP="009939A8">
      <w:pPr>
        <w:ind w:left="0"/>
        <w:jc w:val="both"/>
        <w:rPr>
          <w:rFonts w:ascii="Helvetica" w:hAnsi="Helvetica" w:cs="Helvetica"/>
          <w:color w:val="1E1E1E"/>
          <w:sz w:val="22"/>
          <w:szCs w:val="22"/>
          <w:lang w:eastAsia="en-GB"/>
        </w:rPr>
      </w:pPr>
    </w:p>
    <w:p w14:paraId="4B881686" w14:textId="477CB48C" w:rsidR="004E4B52" w:rsidRDefault="004E4B52" w:rsidP="009939A8">
      <w:pPr>
        <w:numPr>
          <w:ilvl w:val="0"/>
          <w:numId w:val="31"/>
        </w:numPr>
        <w:ind w:left="300"/>
        <w:jc w:val="both"/>
        <w:rPr>
          <w:rFonts w:ascii="Helvetica" w:hAnsi="Helvetica" w:cs="Helvetica"/>
          <w:color w:val="1E1E1E"/>
          <w:sz w:val="22"/>
          <w:szCs w:val="22"/>
          <w:lang w:eastAsia="en-GB"/>
        </w:rPr>
      </w:pPr>
      <w:r w:rsidRPr="004E4B52">
        <w:rPr>
          <w:rFonts w:ascii="Helvetica" w:hAnsi="Helvetica" w:cs="Helvetica"/>
          <w:color w:val="1E1E1E"/>
          <w:sz w:val="22"/>
          <w:szCs w:val="22"/>
          <w:lang w:eastAsia="en-GB"/>
        </w:rPr>
        <w:t>Under Data Protection legislation, the GDPR grants the right of access to pupils and those with parental responsibility. In the UK, parents or those with parental rights have the right to access their child</w:t>
      </w:r>
      <w:r>
        <w:rPr>
          <w:rFonts w:ascii="Helvetica" w:hAnsi="Helvetica" w:cs="Helvetica"/>
          <w:color w:val="1E1E1E"/>
          <w:sz w:val="22"/>
          <w:szCs w:val="22"/>
          <w:lang w:eastAsia="en-GB"/>
        </w:rPr>
        <w:t>’</w:t>
      </w:r>
      <w:r w:rsidRPr="004E4B52">
        <w:rPr>
          <w:rFonts w:ascii="Helvetica" w:hAnsi="Helvetica" w:cs="Helvetica"/>
          <w:color w:val="1E1E1E"/>
          <w:sz w:val="22"/>
          <w:szCs w:val="22"/>
          <w:lang w:eastAsia="en-GB"/>
        </w:rPr>
        <w:t>s data where they are 12 years or younger. When a child reaches 13 years of age, they are deemed sufficiently literate to understand what they are requesting under a SAR. Parents or those with parental rights of children 13 years or older therefore cannot request a SAR without their child’s consent</w:t>
      </w:r>
      <w:r w:rsidR="008B1289">
        <w:rPr>
          <w:rFonts w:ascii="Helvetica" w:hAnsi="Helvetica" w:cs="Helvetica"/>
          <w:color w:val="1E1E1E"/>
          <w:sz w:val="22"/>
          <w:szCs w:val="22"/>
          <w:lang w:eastAsia="en-GB"/>
        </w:rPr>
        <w:t>, unless the child is not deemed sufficiently literate</w:t>
      </w:r>
      <w:r w:rsidRPr="004E4B52">
        <w:rPr>
          <w:rFonts w:ascii="Helvetica" w:hAnsi="Helvetica" w:cs="Helvetica"/>
          <w:color w:val="1E1E1E"/>
          <w:sz w:val="22"/>
          <w:szCs w:val="22"/>
          <w:lang w:eastAsia="en-GB"/>
        </w:rPr>
        <w:t xml:space="preserve">. </w:t>
      </w:r>
    </w:p>
    <w:p w14:paraId="4C40BEEF" w14:textId="77777777" w:rsidR="004E4B52" w:rsidRPr="004E4B52" w:rsidRDefault="004E4B52" w:rsidP="009939A8">
      <w:pPr>
        <w:ind w:left="300"/>
        <w:jc w:val="both"/>
        <w:rPr>
          <w:rFonts w:ascii="Helvetica" w:hAnsi="Helvetica" w:cs="Helvetica"/>
          <w:color w:val="1E1E1E"/>
          <w:sz w:val="22"/>
          <w:szCs w:val="22"/>
          <w:lang w:eastAsia="en-GB"/>
        </w:rPr>
      </w:pPr>
    </w:p>
    <w:p w14:paraId="3ED4F224" w14:textId="77777777" w:rsidR="004E4B52" w:rsidRPr="004E4B52" w:rsidRDefault="004E4B52" w:rsidP="009939A8">
      <w:pPr>
        <w:numPr>
          <w:ilvl w:val="0"/>
          <w:numId w:val="31"/>
        </w:numPr>
        <w:ind w:left="300"/>
        <w:jc w:val="both"/>
        <w:rPr>
          <w:rFonts w:ascii="Helvetica" w:hAnsi="Helvetica" w:cs="Helvetica"/>
          <w:color w:val="1E1E1E"/>
          <w:sz w:val="22"/>
          <w:szCs w:val="22"/>
          <w:lang w:eastAsia="en-GB"/>
        </w:rPr>
      </w:pPr>
      <w:r w:rsidRPr="004E4B52">
        <w:rPr>
          <w:rFonts w:ascii="Helvetica" w:hAnsi="Helvetica" w:cs="Helvetica"/>
          <w:color w:val="1E1E1E"/>
          <w:sz w:val="22"/>
          <w:szCs w:val="22"/>
          <w:lang w:eastAsia="en-GB"/>
        </w:rPr>
        <w:t xml:space="preserve">Under education regulations, those with parental responsibility have the right to view a pupil’s education record. The timescale to provide a child’s education record under the education regulation is 15 days and therefore is different to a SAR under Data Protection Regulation which is 1 month. Its therefore vital to clarify the request and determine under which regulation the request applies. </w:t>
      </w:r>
    </w:p>
    <w:p w14:paraId="1C0144DF" w14:textId="4EDE2960" w:rsidR="00D600D6" w:rsidRDefault="00D600D6" w:rsidP="00B978DD">
      <w:pPr>
        <w:pStyle w:val="Heading1"/>
        <w:rPr>
          <w:rFonts w:ascii="Helvetica" w:hAnsi="Helvetica" w:cs="Helvetica"/>
          <w:color w:val="4B4B4B"/>
          <w:lang w:eastAsia="en-GB"/>
        </w:rPr>
      </w:pPr>
      <w:r w:rsidRPr="00B978DD">
        <w:rPr>
          <w:rFonts w:ascii="Helvetica" w:hAnsi="Helvetica" w:cs="Helvetica"/>
          <w:color w:val="4B4B4B"/>
          <w:lang w:eastAsia="en-GB"/>
        </w:rPr>
        <w:t>Introduction</w:t>
      </w:r>
    </w:p>
    <w:p w14:paraId="3BE63951" w14:textId="77777777" w:rsidR="00387EE2" w:rsidRPr="00387EE2" w:rsidRDefault="00387EE2" w:rsidP="00387EE2">
      <w:pPr>
        <w:rPr>
          <w:lang w:eastAsia="en-GB"/>
        </w:rPr>
      </w:pPr>
    </w:p>
    <w:p w14:paraId="77BBDF86" w14:textId="77777777" w:rsidR="00D600D6" w:rsidRPr="00387EE2" w:rsidRDefault="00D600D6" w:rsidP="009939A8">
      <w:pPr>
        <w:pStyle w:val="NoSpacing"/>
        <w:jc w:val="both"/>
        <w:rPr>
          <w:rFonts w:ascii="Helvetica" w:hAnsi="Helvetica" w:cs="Helvetica"/>
          <w:color w:val="1E1E1E"/>
          <w:lang w:eastAsia="en-GB"/>
        </w:rPr>
      </w:pPr>
      <w:r w:rsidRPr="00387EE2">
        <w:rPr>
          <w:rFonts w:ascii="Helvetica" w:hAnsi="Helvetica" w:cs="Helvetica"/>
          <w:color w:val="1E1E1E"/>
          <w:lang w:eastAsia="en-GB"/>
        </w:rPr>
        <w:t>The GDPR gives data subjects</w:t>
      </w:r>
      <w:r w:rsidRPr="00387EE2">
        <w:rPr>
          <w:rFonts w:ascii="Helvetica" w:hAnsi="Helvetica" w:cs="Helvetica"/>
          <w:color w:val="1E1E1E"/>
          <w:shd w:val="clear" w:color="auto" w:fill="FFFFFF"/>
        </w:rPr>
        <w:t xml:space="preserve"> the right to obtain a copy of their personal data as well as other supplementary information. This is also known as the ‘right to access’ and helps individuals to understand how and why you are using their data, and check you are doing it lawfully.</w:t>
      </w:r>
    </w:p>
    <w:p w14:paraId="7D7B0093" w14:textId="77777777" w:rsidR="00D600D6" w:rsidRPr="00387EE2" w:rsidRDefault="00D600D6" w:rsidP="009939A8">
      <w:pPr>
        <w:pStyle w:val="NoSpacing"/>
        <w:jc w:val="both"/>
        <w:rPr>
          <w:rFonts w:ascii="Helvetica" w:hAnsi="Helvetica" w:cs="Helvetica"/>
          <w:color w:val="1E1E1E"/>
        </w:rPr>
      </w:pPr>
    </w:p>
    <w:p w14:paraId="72D212FE" w14:textId="21D1F4B8" w:rsidR="00D600D6" w:rsidRPr="00387EE2" w:rsidRDefault="00A21E49" w:rsidP="009939A8">
      <w:pPr>
        <w:pStyle w:val="NoSpacing"/>
        <w:jc w:val="both"/>
        <w:rPr>
          <w:rFonts w:ascii="Helvetica" w:hAnsi="Helvetica" w:cs="Helvetica"/>
          <w:color w:val="1E1E1E"/>
        </w:rPr>
      </w:pPr>
      <w:r>
        <w:rPr>
          <w:rFonts w:ascii="Helvetica" w:hAnsi="Helvetica" w:cs="Helvetica"/>
          <w:color w:val="1E1E1E"/>
          <w:lang w:eastAsia="en-GB"/>
        </w:rPr>
        <w:t>The</w:t>
      </w:r>
      <w:r w:rsidR="00B978DD" w:rsidRPr="00387EE2">
        <w:rPr>
          <w:rFonts w:ascii="Helvetica" w:hAnsi="Helvetica" w:cs="Helvetica"/>
          <w:color w:val="1E1E1E"/>
          <w:lang w:eastAsia="en-GB"/>
        </w:rPr>
        <w:t xml:space="preserve"> Trust</w:t>
      </w:r>
      <w:r w:rsidR="00226D9A" w:rsidRPr="00387EE2">
        <w:rPr>
          <w:rFonts w:ascii="Helvetica" w:hAnsi="Helvetica" w:cs="Helvetica"/>
          <w:color w:val="1E1E1E"/>
        </w:rPr>
        <w:t xml:space="preserve"> </w:t>
      </w:r>
      <w:r w:rsidR="00D600D6" w:rsidRPr="00387EE2">
        <w:rPr>
          <w:rFonts w:ascii="Helvetica" w:hAnsi="Helvetica" w:cs="Helvetica"/>
          <w:color w:val="1E1E1E"/>
        </w:rPr>
        <w:t xml:space="preserve">has a legal responsibility to identify that an individual has made a request and handle it accordingly. </w:t>
      </w:r>
    </w:p>
    <w:p w14:paraId="002F8367" w14:textId="77777777" w:rsidR="00D600D6" w:rsidRPr="00387EE2" w:rsidRDefault="00D600D6" w:rsidP="009939A8">
      <w:pPr>
        <w:pStyle w:val="NoSpacing"/>
        <w:jc w:val="both"/>
        <w:rPr>
          <w:rFonts w:ascii="Helvetica" w:hAnsi="Helvetica" w:cs="Helvetica"/>
          <w:color w:val="1E1E1E"/>
          <w:lang w:eastAsia="en-GB"/>
        </w:rPr>
      </w:pPr>
    </w:p>
    <w:p w14:paraId="39D0B3E6" w14:textId="2EAEBD2A" w:rsidR="00D600D6" w:rsidRPr="00387EE2" w:rsidRDefault="00D600D6" w:rsidP="009939A8">
      <w:pPr>
        <w:pStyle w:val="NoSpacing"/>
        <w:jc w:val="both"/>
        <w:rPr>
          <w:rFonts w:ascii="Helvetica" w:hAnsi="Helvetica" w:cs="Helvetica"/>
          <w:color w:val="1E1E1E"/>
          <w:lang w:eastAsia="en-GB"/>
        </w:rPr>
      </w:pPr>
      <w:r w:rsidRPr="00387EE2">
        <w:rPr>
          <w:rFonts w:ascii="Helvetica" w:hAnsi="Helvetica" w:cs="Helvetica"/>
          <w:color w:val="1E1E1E"/>
          <w:lang w:eastAsia="en-GB"/>
        </w:rPr>
        <w:t>This document is for information and use by all employees of</w:t>
      </w:r>
      <w:r w:rsidR="00907EDB" w:rsidRPr="00387EE2">
        <w:rPr>
          <w:rFonts w:ascii="Helvetica" w:hAnsi="Helvetica" w:cs="Helvetica"/>
          <w:color w:val="1E1E1E"/>
          <w:lang w:eastAsia="en-GB"/>
        </w:rPr>
        <w:t xml:space="preserve"> </w:t>
      </w:r>
      <w:r w:rsidR="001011D8">
        <w:rPr>
          <w:rFonts w:ascii="Helvetica" w:hAnsi="Helvetica" w:cs="Helvetica"/>
          <w:color w:val="1E1E1E"/>
          <w:lang w:eastAsia="en-GB"/>
        </w:rPr>
        <w:t xml:space="preserve">the </w:t>
      </w:r>
      <w:r w:rsidR="00B978DD" w:rsidRPr="00387EE2">
        <w:rPr>
          <w:rFonts w:ascii="Helvetica" w:hAnsi="Helvetica" w:cs="Helvetica"/>
          <w:color w:val="1E1E1E"/>
          <w:lang w:eastAsia="en-GB"/>
        </w:rPr>
        <w:t>Trust</w:t>
      </w:r>
      <w:r w:rsidRPr="00387EE2">
        <w:rPr>
          <w:rFonts w:ascii="Helvetica" w:hAnsi="Helvetica" w:cs="Helvetica"/>
          <w:color w:val="1E1E1E"/>
          <w:lang w:eastAsia="en-GB"/>
        </w:rPr>
        <w:t xml:space="preserve">, any </w:t>
      </w:r>
      <w:r w:rsidR="00B671A7" w:rsidRPr="00387EE2">
        <w:rPr>
          <w:rFonts w:ascii="Helvetica" w:hAnsi="Helvetica" w:cs="Helvetica"/>
          <w:color w:val="1E1E1E"/>
          <w:lang w:eastAsia="en-GB"/>
        </w:rPr>
        <w:t xml:space="preserve">associates, </w:t>
      </w:r>
      <w:r w:rsidRPr="00387EE2">
        <w:rPr>
          <w:rFonts w:ascii="Helvetica" w:hAnsi="Helvetica" w:cs="Helvetica"/>
          <w:color w:val="1E1E1E"/>
          <w:lang w:eastAsia="en-GB"/>
        </w:rPr>
        <w:t xml:space="preserve">contractors or agency staff and </w:t>
      </w:r>
      <w:proofErr w:type="gramStart"/>
      <w:r w:rsidRPr="00387EE2">
        <w:rPr>
          <w:rFonts w:ascii="Helvetica" w:hAnsi="Helvetica" w:cs="Helvetica"/>
          <w:color w:val="1E1E1E"/>
          <w:lang w:eastAsia="en-GB"/>
        </w:rPr>
        <w:t>third party</w:t>
      </w:r>
      <w:proofErr w:type="gramEnd"/>
      <w:r w:rsidRPr="00387EE2">
        <w:rPr>
          <w:rFonts w:ascii="Helvetica" w:hAnsi="Helvetica" w:cs="Helvetica"/>
          <w:color w:val="1E1E1E"/>
          <w:lang w:eastAsia="en-GB"/>
        </w:rPr>
        <w:t xml:space="preserve"> processors and describes what a subject access request is, how to identify it, and what to do next in logging it and responding to it. </w:t>
      </w:r>
    </w:p>
    <w:p w14:paraId="16926237" w14:textId="77777777" w:rsidR="00D600D6" w:rsidRPr="00387EE2" w:rsidRDefault="00D600D6" w:rsidP="009939A8">
      <w:pPr>
        <w:pStyle w:val="NoSpacing"/>
        <w:jc w:val="both"/>
        <w:rPr>
          <w:rFonts w:ascii="Helvetica" w:hAnsi="Helvetica" w:cs="Helvetica"/>
          <w:color w:val="1E1E1E"/>
          <w:lang w:eastAsia="en-GB"/>
        </w:rPr>
      </w:pPr>
    </w:p>
    <w:p w14:paraId="08CE89D0" w14:textId="3B53D68E" w:rsidR="00D600D6" w:rsidRPr="00387EE2" w:rsidRDefault="00D600D6" w:rsidP="009939A8">
      <w:pPr>
        <w:pStyle w:val="NoSpacing"/>
        <w:jc w:val="both"/>
        <w:rPr>
          <w:rFonts w:ascii="Helvetica" w:hAnsi="Helvetica" w:cs="Helvetica"/>
          <w:color w:val="1E1E1E"/>
          <w:lang w:eastAsia="en-GB"/>
        </w:rPr>
      </w:pPr>
      <w:r w:rsidRPr="00387EE2">
        <w:rPr>
          <w:rFonts w:ascii="Helvetica" w:hAnsi="Helvetica" w:cs="Helvetica"/>
          <w:color w:val="1E1E1E"/>
          <w:lang w:eastAsia="en-GB"/>
        </w:rPr>
        <w:t xml:space="preserve">Associated documents: </w:t>
      </w:r>
      <w:r w:rsidR="00B978DD" w:rsidRPr="00387EE2">
        <w:rPr>
          <w:rFonts w:ascii="Helvetica" w:hAnsi="Helvetica" w:cs="Helvetica"/>
          <w:color w:val="1E1E1E"/>
          <w:lang w:eastAsia="en-GB"/>
        </w:rPr>
        <w:t>Bishop Chadwick Catholic Education Trust</w:t>
      </w:r>
      <w:r w:rsidR="00226D9A" w:rsidRPr="00387EE2">
        <w:rPr>
          <w:rFonts w:ascii="Helvetica" w:hAnsi="Helvetica" w:cs="Helvetica"/>
          <w:color w:val="1E1E1E"/>
          <w:lang w:eastAsia="en-GB"/>
        </w:rPr>
        <w:t xml:space="preserve"> </w:t>
      </w:r>
      <w:r w:rsidRPr="00387EE2">
        <w:rPr>
          <w:rFonts w:ascii="Helvetica" w:hAnsi="Helvetica" w:cs="Helvetica"/>
          <w:color w:val="1E1E1E"/>
          <w:lang w:eastAsia="en-GB"/>
        </w:rPr>
        <w:t xml:space="preserve">Data Subject Access Request </w:t>
      </w:r>
      <w:r w:rsidR="0038162D">
        <w:rPr>
          <w:rFonts w:ascii="Helvetica" w:hAnsi="Helvetica" w:cs="Helvetica"/>
          <w:color w:val="1E1E1E"/>
          <w:lang w:eastAsia="en-GB"/>
        </w:rPr>
        <w:t>L</w:t>
      </w:r>
      <w:r w:rsidRPr="00387EE2">
        <w:rPr>
          <w:rFonts w:ascii="Helvetica" w:hAnsi="Helvetica" w:cs="Helvetica"/>
          <w:color w:val="1E1E1E"/>
          <w:lang w:eastAsia="en-GB"/>
        </w:rPr>
        <w:t xml:space="preserve">og </w:t>
      </w:r>
      <w:r w:rsidR="0038162D">
        <w:rPr>
          <w:rFonts w:ascii="Helvetica" w:hAnsi="Helvetica" w:cs="Helvetica"/>
          <w:color w:val="1E1E1E"/>
          <w:lang w:eastAsia="en-GB"/>
        </w:rPr>
        <w:t xml:space="preserve">(Annex A) </w:t>
      </w:r>
      <w:r w:rsidR="00C30AE2">
        <w:rPr>
          <w:rFonts w:ascii="Helvetica" w:hAnsi="Helvetica" w:cs="Helvetica"/>
          <w:color w:val="1E1E1E"/>
          <w:lang w:eastAsia="en-GB"/>
        </w:rPr>
        <w:t xml:space="preserve">and the </w:t>
      </w:r>
      <w:r w:rsidR="00C30AE2" w:rsidRPr="00387EE2">
        <w:rPr>
          <w:rFonts w:ascii="Helvetica" w:hAnsi="Helvetica" w:cs="Helvetica"/>
          <w:color w:val="1E1E1E"/>
          <w:lang w:eastAsia="en-GB"/>
        </w:rPr>
        <w:t xml:space="preserve">Bishop Chadwick Catholic Education Trust Data Subject Access Request </w:t>
      </w:r>
      <w:r w:rsidR="00C30AE2">
        <w:rPr>
          <w:rFonts w:ascii="Helvetica" w:hAnsi="Helvetica" w:cs="Helvetica"/>
          <w:color w:val="1E1E1E"/>
          <w:lang w:eastAsia="en-GB"/>
        </w:rPr>
        <w:t>Form (Annex</w:t>
      </w:r>
      <w:r w:rsidR="00010594">
        <w:rPr>
          <w:rFonts w:ascii="Helvetica" w:hAnsi="Helvetica" w:cs="Helvetica"/>
          <w:color w:val="1E1E1E"/>
          <w:lang w:eastAsia="en-GB"/>
        </w:rPr>
        <w:t xml:space="preserve"> A</w:t>
      </w:r>
      <w:r w:rsidR="00C30AE2">
        <w:rPr>
          <w:rFonts w:ascii="Helvetica" w:hAnsi="Helvetica" w:cs="Helvetica"/>
          <w:color w:val="1E1E1E"/>
          <w:lang w:eastAsia="en-GB"/>
        </w:rPr>
        <w:t xml:space="preserve">) </w:t>
      </w:r>
      <w:r w:rsidRPr="00387EE2">
        <w:rPr>
          <w:rFonts w:ascii="Helvetica" w:hAnsi="Helvetica" w:cs="Helvetica"/>
          <w:color w:val="1E1E1E"/>
          <w:lang w:eastAsia="en-GB"/>
        </w:rPr>
        <w:t xml:space="preserve">is stored on our internal server and can be accessed upon request. </w:t>
      </w:r>
    </w:p>
    <w:p w14:paraId="18335325" w14:textId="393A95C5" w:rsidR="00D600D6" w:rsidRDefault="00D600D6" w:rsidP="00104703">
      <w:pPr>
        <w:pStyle w:val="Heading1"/>
        <w:rPr>
          <w:rFonts w:ascii="Helvetica" w:hAnsi="Helvetica" w:cs="Helvetica"/>
          <w:color w:val="4B4B4B"/>
          <w:lang w:eastAsia="en-GB"/>
        </w:rPr>
      </w:pPr>
      <w:r w:rsidRPr="00104703">
        <w:rPr>
          <w:rFonts w:ascii="Helvetica" w:hAnsi="Helvetica" w:cs="Helvetica"/>
          <w:color w:val="4B4B4B"/>
          <w:lang w:eastAsia="en-GB"/>
        </w:rPr>
        <w:t>What is a data Subject Access Request?</w:t>
      </w:r>
    </w:p>
    <w:p w14:paraId="17908654" w14:textId="77777777" w:rsidR="00104703" w:rsidRPr="00104703" w:rsidRDefault="00104703" w:rsidP="00104703">
      <w:pPr>
        <w:rPr>
          <w:lang w:eastAsia="en-GB"/>
        </w:rPr>
      </w:pPr>
    </w:p>
    <w:p w14:paraId="04097881" w14:textId="5975FB9D" w:rsidR="00D600D6" w:rsidRDefault="00D600D6" w:rsidP="00693640">
      <w:pPr>
        <w:pStyle w:val="NoSpacing"/>
        <w:jc w:val="both"/>
        <w:rPr>
          <w:rFonts w:ascii="Helvetica" w:hAnsi="Helvetica" w:cs="Helvetica"/>
          <w:color w:val="1E1E1E"/>
        </w:rPr>
      </w:pPr>
      <w:r w:rsidRPr="00104703">
        <w:rPr>
          <w:rFonts w:ascii="Helvetica" w:hAnsi="Helvetica" w:cs="Helvetica"/>
          <w:color w:val="1E1E1E"/>
        </w:rPr>
        <w:t>An individual can make a subject access request to anyone in</w:t>
      </w:r>
      <w:r w:rsidR="00B250F4" w:rsidRPr="00104703">
        <w:rPr>
          <w:rFonts w:ascii="Helvetica" w:hAnsi="Helvetica" w:cs="Helvetica"/>
          <w:color w:val="1E1E1E"/>
          <w:lang w:eastAsia="en-GB"/>
        </w:rPr>
        <w:t xml:space="preserve"> </w:t>
      </w:r>
      <w:r w:rsidR="00693640">
        <w:rPr>
          <w:rFonts w:ascii="Helvetica" w:hAnsi="Helvetica" w:cs="Helvetica"/>
          <w:color w:val="1E1E1E"/>
          <w:lang w:eastAsia="en-GB"/>
        </w:rPr>
        <w:t xml:space="preserve">the </w:t>
      </w:r>
      <w:r w:rsidR="00B978DD" w:rsidRPr="00104703">
        <w:rPr>
          <w:rFonts w:ascii="Helvetica" w:hAnsi="Helvetica" w:cs="Helvetica"/>
          <w:color w:val="1E1E1E"/>
          <w:lang w:eastAsia="en-GB"/>
        </w:rPr>
        <w:t>Trust</w:t>
      </w:r>
      <w:r w:rsidR="00226D9A" w:rsidRPr="00104703">
        <w:rPr>
          <w:rFonts w:ascii="Helvetica" w:hAnsi="Helvetica" w:cs="Helvetica"/>
          <w:color w:val="1E1E1E"/>
        </w:rPr>
        <w:t xml:space="preserve"> </w:t>
      </w:r>
      <w:r w:rsidRPr="00104703">
        <w:rPr>
          <w:rFonts w:ascii="Helvetica" w:hAnsi="Helvetica" w:cs="Helvetica"/>
          <w:color w:val="1E1E1E"/>
        </w:rPr>
        <w:t>either verbally or in writing. The request does not have to be to a specific person or contact point and does not specifically have to include the phrase 'subject access request'. Providing it’s clear that the individual is asking for records of their own personal data, then it must be treated as a SAR.</w:t>
      </w:r>
      <w:r w:rsidR="001F3876">
        <w:rPr>
          <w:rFonts w:ascii="Helvetica" w:hAnsi="Helvetica" w:cs="Helvetica"/>
          <w:color w:val="1E1E1E"/>
        </w:rPr>
        <w:t xml:space="preserve"> </w:t>
      </w:r>
    </w:p>
    <w:p w14:paraId="398F3D44" w14:textId="472E37D0" w:rsidR="001F3876" w:rsidRDefault="001F3876" w:rsidP="00693640">
      <w:pPr>
        <w:pStyle w:val="NoSpacing"/>
        <w:jc w:val="both"/>
        <w:rPr>
          <w:rFonts w:ascii="Helvetica" w:hAnsi="Helvetica" w:cs="Helvetica"/>
          <w:color w:val="1E1E1E"/>
        </w:rPr>
      </w:pPr>
    </w:p>
    <w:p w14:paraId="532005CC" w14:textId="02FFA54D" w:rsidR="001F3876" w:rsidRPr="00104703" w:rsidRDefault="001F3876" w:rsidP="00693640">
      <w:pPr>
        <w:pStyle w:val="NoSpacing"/>
        <w:jc w:val="both"/>
        <w:rPr>
          <w:rFonts w:ascii="Helvetica" w:hAnsi="Helvetica" w:cs="Helvetica"/>
          <w:color w:val="1E1E1E"/>
        </w:rPr>
      </w:pPr>
      <w:r>
        <w:rPr>
          <w:rFonts w:ascii="Helvetica" w:hAnsi="Helvetica" w:cs="Helvetica"/>
          <w:color w:val="1E1E1E"/>
        </w:rPr>
        <w:t>If possible, should a data subject access request be received within a school, the BCCET GDPR Subject Access Request Form should be forwarded to the requester in the first instance for completion of all required information and obtain necessary consent.</w:t>
      </w:r>
    </w:p>
    <w:p w14:paraId="7A6099F8" w14:textId="77777777" w:rsidR="00D600D6" w:rsidRPr="00AF6D88" w:rsidRDefault="00D600D6" w:rsidP="00D600D6">
      <w:pPr>
        <w:pStyle w:val="NoSpacing"/>
        <w:rPr>
          <w:rFonts w:cstheme="minorHAnsi"/>
          <w:sz w:val="24"/>
          <w:szCs w:val="24"/>
          <w:lang w:eastAsia="en-GB"/>
        </w:rPr>
      </w:pPr>
    </w:p>
    <w:p w14:paraId="66FFA645" w14:textId="2E84D943" w:rsidR="00D600D6" w:rsidRDefault="001F3876" w:rsidP="00104703">
      <w:pPr>
        <w:pStyle w:val="Heading1"/>
        <w:rPr>
          <w:rFonts w:ascii="Helvetica" w:hAnsi="Helvetica" w:cs="Helvetica"/>
          <w:color w:val="4B4B4B"/>
          <w:lang w:eastAsia="en-GB"/>
        </w:rPr>
      </w:pPr>
      <w:r>
        <w:rPr>
          <w:rFonts w:ascii="Helvetica" w:hAnsi="Helvetica" w:cs="Helvetica"/>
          <w:color w:val="4B4B4B"/>
          <w:lang w:eastAsia="en-GB"/>
        </w:rPr>
        <w:lastRenderedPageBreak/>
        <w:t>Confirming Identification of Requester</w:t>
      </w:r>
    </w:p>
    <w:p w14:paraId="73190D99" w14:textId="77777777" w:rsidR="00104703" w:rsidRPr="00104703" w:rsidRDefault="00104703" w:rsidP="00104703">
      <w:pPr>
        <w:rPr>
          <w:lang w:eastAsia="en-GB"/>
        </w:rPr>
      </w:pPr>
    </w:p>
    <w:p w14:paraId="6B796AFB" w14:textId="115DF566" w:rsidR="00D600D6" w:rsidRPr="00104703" w:rsidRDefault="00D600D6" w:rsidP="00D600D6">
      <w:pPr>
        <w:pStyle w:val="NoSpacing"/>
        <w:rPr>
          <w:rFonts w:ascii="Helvetica" w:hAnsi="Helvetica" w:cs="Helvetica"/>
          <w:color w:val="1E1E1E"/>
        </w:rPr>
      </w:pPr>
      <w:r w:rsidRPr="00104703">
        <w:rPr>
          <w:rFonts w:ascii="Helvetica" w:hAnsi="Helvetica" w:cs="Helvetica"/>
          <w:color w:val="1E1E1E"/>
        </w:rPr>
        <w:t xml:space="preserve">Immediately upon receipt of a data subject access request, check with the requester that you have understood their request and </w:t>
      </w:r>
      <w:r w:rsidRPr="00104703">
        <w:rPr>
          <w:rFonts w:ascii="Helvetica" w:hAnsi="Helvetica" w:cs="Helvetica"/>
          <w:b/>
          <w:bCs/>
          <w:color w:val="1E1E1E"/>
          <w:u w:val="single"/>
        </w:rPr>
        <w:t>check their identity</w:t>
      </w:r>
      <w:r w:rsidRPr="00104703">
        <w:rPr>
          <w:rFonts w:ascii="Helvetica" w:hAnsi="Helvetica" w:cs="Helvetica"/>
          <w:color w:val="1E1E1E"/>
        </w:rPr>
        <w:t xml:space="preserve"> to ensure they are in fact who they say they are. </w:t>
      </w:r>
      <w:r w:rsidR="00C15C29" w:rsidRPr="00104703">
        <w:rPr>
          <w:rFonts w:ascii="Helvetica" w:hAnsi="Helvetica" w:cs="Helvetica"/>
          <w:color w:val="1E1E1E"/>
        </w:rPr>
        <w:t xml:space="preserve">This is important as only personal data </w:t>
      </w:r>
      <w:r w:rsidR="00226D9A" w:rsidRPr="00104703">
        <w:rPr>
          <w:rFonts w:ascii="Helvetica" w:hAnsi="Helvetica" w:cs="Helvetica"/>
          <w:color w:val="1E1E1E"/>
        </w:rPr>
        <w:t xml:space="preserve">relating to </w:t>
      </w:r>
      <w:r w:rsidR="00C15C29" w:rsidRPr="00104703">
        <w:rPr>
          <w:rFonts w:ascii="Helvetica" w:hAnsi="Helvetica" w:cs="Helvetica"/>
          <w:color w:val="1E1E1E"/>
        </w:rPr>
        <w:t xml:space="preserve">the data subject </w:t>
      </w:r>
      <w:r w:rsidR="00226D9A" w:rsidRPr="00104703">
        <w:rPr>
          <w:rFonts w:ascii="Helvetica" w:hAnsi="Helvetica" w:cs="Helvetica"/>
          <w:color w:val="1E1E1E"/>
        </w:rPr>
        <w:t>must be issued to the requester.</w:t>
      </w:r>
    </w:p>
    <w:p w14:paraId="2C0A1CFD" w14:textId="77777777" w:rsidR="00D600D6" w:rsidRDefault="00D600D6" w:rsidP="00D600D6">
      <w:pPr>
        <w:pStyle w:val="NoSpacing"/>
        <w:rPr>
          <w:rFonts w:cstheme="minorHAnsi"/>
          <w:color w:val="000000"/>
          <w:sz w:val="24"/>
          <w:szCs w:val="24"/>
        </w:rPr>
      </w:pPr>
    </w:p>
    <w:p w14:paraId="1B06EEDA" w14:textId="7803FE43" w:rsidR="00D600D6" w:rsidRPr="001F3876" w:rsidRDefault="00010594" w:rsidP="00D600D6">
      <w:pPr>
        <w:pStyle w:val="NoSpacing"/>
        <w:rPr>
          <w:rFonts w:ascii="Helvetica" w:hAnsi="Helvetica" w:cs="Helvetica"/>
          <w:color w:val="1E1E1E"/>
        </w:rPr>
      </w:pPr>
      <w:r>
        <w:rPr>
          <w:rFonts w:ascii="Helvetica" w:hAnsi="Helvetica" w:cs="Helvetica"/>
          <w:color w:val="1E1E1E"/>
        </w:rPr>
        <w:t>R</w:t>
      </w:r>
      <w:r w:rsidR="00D600D6" w:rsidRPr="001F3876">
        <w:rPr>
          <w:rFonts w:ascii="Helvetica" w:hAnsi="Helvetica" w:cs="Helvetica"/>
          <w:color w:val="1E1E1E"/>
        </w:rPr>
        <w:t xml:space="preserve">eport the request to the </w:t>
      </w:r>
      <w:r w:rsidR="00C30AE2" w:rsidRPr="001F3876">
        <w:rPr>
          <w:rFonts w:ascii="Helvetica" w:hAnsi="Helvetica" w:cs="Helvetica"/>
          <w:color w:val="1E1E1E"/>
        </w:rPr>
        <w:t>Headteache</w:t>
      </w:r>
      <w:r>
        <w:rPr>
          <w:rFonts w:ascii="Helvetica" w:hAnsi="Helvetica" w:cs="Helvetica"/>
          <w:color w:val="1E1E1E"/>
        </w:rPr>
        <w:t>r/DPO/COO for further assessment. Any additional information or evidence required to confirm identity will be sought and recorded.</w:t>
      </w:r>
    </w:p>
    <w:p w14:paraId="7405EBF9" w14:textId="77777777" w:rsidR="00D600D6" w:rsidRDefault="00D600D6" w:rsidP="00D600D6">
      <w:pPr>
        <w:pStyle w:val="NoSpacing"/>
        <w:ind w:left="720"/>
        <w:rPr>
          <w:rFonts w:cstheme="minorHAnsi"/>
          <w:color w:val="000000"/>
          <w:sz w:val="24"/>
          <w:szCs w:val="24"/>
        </w:rPr>
      </w:pPr>
    </w:p>
    <w:p w14:paraId="223A93F0" w14:textId="64128195" w:rsidR="00D600D6" w:rsidRPr="00104703" w:rsidRDefault="00D600D6" w:rsidP="00D600D6">
      <w:pPr>
        <w:pStyle w:val="NoSpacing"/>
        <w:rPr>
          <w:rFonts w:ascii="Helvetica" w:hAnsi="Helvetica" w:cs="Helvetica"/>
          <w:color w:val="1E1E1E"/>
          <w:lang w:eastAsia="en-GB"/>
        </w:rPr>
      </w:pPr>
      <w:r w:rsidRPr="00104703">
        <w:rPr>
          <w:rFonts w:ascii="Helvetica" w:hAnsi="Helvetica" w:cs="Helvetica"/>
          <w:color w:val="1E1E1E"/>
        </w:rPr>
        <w:t xml:space="preserve">All requests must be logged on the </w:t>
      </w:r>
      <w:r w:rsidR="005E740D">
        <w:rPr>
          <w:rFonts w:ascii="Helvetica" w:hAnsi="Helvetica" w:cs="Helvetica"/>
          <w:color w:val="1E1E1E"/>
          <w:lang w:eastAsia="en-GB"/>
        </w:rPr>
        <w:t>School</w:t>
      </w:r>
      <w:r w:rsidR="00226D9A" w:rsidRPr="00104703">
        <w:rPr>
          <w:rFonts w:ascii="Helvetica" w:hAnsi="Helvetica" w:cs="Helvetica"/>
          <w:color w:val="1E1E1E"/>
        </w:rPr>
        <w:t xml:space="preserve"> </w:t>
      </w:r>
      <w:r w:rsidRPr="00104703">
        <w:rPr>
          <w:rFonts w:ascii="Helvetica" w:hAnsi="Helvetica" w:cs="Helvetica"/>
          <w:color w:val="1E1E1E"/>
        </w:rPr>
        <w:t xml:space="preserve">SAR log, the </w:t>
      </w:r>
      <w:r w:rsidR="00C30AE2">
        <w:rPr>
          <w:rFonts w:ascii="Helvetica" w:hAnsi="Helvetica" w:cs="Helvetica"/>
          <w:color w:val="1E1E1E"/>
        </w:rPr>
        <w:t>Headteacher</w:t>
      </w:r>
      <w:r w:rsidR="005E740D">
        <w:rPr>
          <w:rFonts w:ascii="Helvetica" w:hAnsi="Helvetica" w:cs="Helvetica"/>
          <w:color w:val="1E1E1E"/>
        </w:rPr>
        <w:t xml:space="preserve"> with support from the </w:t>
      </w:r>
      <w:r w:rsidR="00295BBA" w:rsidRPr="00104703">
        <w:rPr>
          <w:rFonts w:ascii="Helvetica" w:hAnsi="Helvetica" w:cs="Helvetica"/>
          <w:color w:val="1E1E1E"/>
        </w:rPr>
        <w:t>DPO</w:t>
      </w:r>
      <w:r w:rsidR="001F3876">
        <w:rPr>
          <w:rFonts w:ascii="Helvetica" w:hAnsi="Helvetica" w:cs="Helvetica"/>
          <w:color w:val="1E1E1E"/>
        </w:rPr>
        <w:t>/COO</w:t>
      </w:r>
      <w:r w:rsidR="005E740D">
        <w:rPr>
          <w:rFonts w:ascii="Helvetica" w:hAnsi="Helvetica" w:cs="Helvetica"/>
          <w:color w:val="1E1E1E"/>
        </w:rPr>
        <w:t>,</w:t>
      </w:r>
      <w:r w:rsidR="00907EDB" w:rsidRPr="00104703">
        <w:rPr>
          <w:rFonts w:ascii="Helvetica" w:hAnsi="Helvetica" w:cs="Helvetica"/>
          <w:color w:val="1E1E1E"/>
        </w:rPr>
        <w:t xml:space="preserve"> </w:t>
      </w:r>
      <w:r w:rsidR="00226D9A" w:rsidRPr="00104703">
        <w:rPr>
          <w:rFonts w:ascii="Helvetica" w:hAnsi="Helvetica" w:cs="Helvetica"/>
          <w:color w:val="1E1E1E"/>
        </w:rPr>
        <w:t>should</w:t>
      </w:r>
      <w:r w:rsidRPr="00104703">
        <w:rPr>
          <w:rFonts w:ascii="Helvetica" w:hAnsi="Helvetica" w:cs="Helvetica"/>
          <w:color w:val="1E1E1E"/>
        </w:rPr>
        <w:t xml:space="preserve"> manage the request thereafter as per the </w:t>
      </w:r>
      <w:r w:rsidR="00C30AE2">
        <w:rPr>
          <w:rFonts w:ascii="Helvetica" w:hAnsi="Helvetica" w:cs="Helvetica"/>
          <w:color w:val="1E1E1E"/>
        </w:rPr>
        <w:t>r</w:t>
      </w:r>
      <w:r w:rsidRPr="00104703">
        <w:rPr>
          <w:rFonts w:ascii="Helvetica" w:hAnsi="Helvetica" w:cs="Helvetica"/>
          <w:color w:val="1E1E1E"/>
        </w:rPr>
        <w:t>equirements detailed in the next steps of this process.</w:t>
      </w:r>
    </w:p>
    <w:p w14:paraId="3C4A27FE" w14:textId="73AC839C" w:rsidR="00D600D6" w:rsidRDefault="00D600D6" w:rsidP="00D600D6">
      <w:pPr>
        <w:pStyle w:val="NoSpacing"/>
        <w:rPr>
          <w:rFonts w:cstheme="minorHAnsi"/>
          <w:sz w:val="24"/>
          <w:szCs w:val="24"/>
          <w:lang w:eastAsia="en-GB"/>
        </w:rPr>
      </w:pPr>
    </w:p>
    <w:p w14:paraId="03ED11E5" w14:textId="41C64C67" w:rsidR="00D600D6" w:rsidRPr="00247F1B" w:rsidRDefault="00D600D6" w:rsidP="00247F1B">
      <w:pPr>
        <w:pStyle w:val="Heading1"/>
        <w:rPr>
          <w:rFonts w:ascii="Helvetica" w:hAnsi="Helvetica" w:cs="Helvetica"/>
          <w:color w:val="4B4B4B"/>
          <w:lang w:eastAsia="en-GB"/>
        </w:rPr>
      </w:pPr>
      <w:r w:rsidRPr="00247F1B">
        <w:rPr>
          <w:rFonts w:ascii="Helvetica" w:hAnsi="Helvetica" w:cs="Helvetica"/>
          <w:color w:val="4B4B4B"/>
          <w:lang w:eastAsia="en-GB"/>
        </w:rPr>
        <w:t>What is an individual</w:t>
      </w:r>
      <w:r w:rsidR="004F4450" w:rsidRPr="00247F1B">
        <w:rPr>
          <w:rFonts w:ascii="Helvetica" w:hAnsi="Helvetica" w:cs="Helvetica"/>
          <w:color w:val="4B4B4B"/>
          <w:lang w:eastAsia="en-GB"/>
        </w:rPr>
        <w:t xml:space="preserve"> (data subject)</w:t>
      </w:r>
      <w:r w:rsidRPr="00247F1B">
        <w:rPr>
          <w:rFonts w:ascii="Helvetica" w:hAnsi="Helvetica" w:cs="Helvetica"/>
          <w:color w:val="4B4B4B"/>
          <w:lang w:eastAsia="en-GB"/>
        </w:rPr>
        <w:t xml:space="preserve"> entitled to?                     </w:t>
      </w:r>
    </w:p>
    <w:p w14:paraId="01CF5499" w14:textId="77777777" w:rsidR="00247F1B" w:rsidRDefault="00247F1B" w:rsidP="00D600D6">
      <w:pPr>
        <w:pStyle w:val="NoSpacing"/>
        <w:rPr>
          <w:rFonts w:ascii="Helvetica" w:hAnsi="Helvetica" w:cs="Helvetica"/>
          <w:color w:val="1E1E1E"/>
          <w:sz w:val="24"/>
          <w:szCs w:val="24"/>
          <w:lang w:eastAsia="en-GB"/>
        </w:rPr>
      </w:pPr>
    </w:p>
    <w:p w14:paraId="38D430C5" w14:textId="19C704AC" w:rsidR="00D600D6" w:rsidRPr="00247F1B" w:rsidRDefault="00D600D6" w:rsidP="00D600D6">
      <w:pPr>
        <w:pStyle w:val="NoSpacing"/>
        <w:rPr>
          <w:rFonts w:ascii="Helvetica" w:hAnsi="Helvetica" w:cs="Helvetica"/>
          <w:color w:val="1E1E1E"/>
          <w:lang w:eastAsia="en-GB"/>
        </w:rPr>
      </w:pPr>
      <w:r w:rsidRPr="00247F1B">
        <w:rPr>
          <w:rFonts w:ascii="Helvetica" w:hAnsi="Helvetica" w:cs="Helvetica"/>
          <w:color w:val="1E1E1E"/>
          <w:lang w:eastAsia="en-GB"/>
        </w:rPr>
        <w:t xml:space="preserve">Individuals have the right to obtain the following from </w:t>
      </w:r>
      <w:r w:rsidR="005E740D">
        <w:rPr>
          <w:rFonts w:ascii="Helvetica" w:hAnsi="Helvetica" w:cs="Helvetica"/>
          <w:color w:val="1E1E1E"/>
          <w:lang w:eastAsia="en-GB"/>
        </w:rPr>
        <w:t xml:space="preserve">the </w:t>
      </w:r>
      <w:r w:rsidR="00B978DD" w:rsidRPr="00247F1B">
        <w:rPr>
          <w:rFonts w:ascii="Helvetica" w:hAnsi="Helvetica" w:cs="Helvetica"/>
          <w:color w:val="1E1E1E"/>
          <w:lang w:eastAsia="en-GB"/>
        </w:rPr>
        <w:t>Trust</w:t>
      </w:r>
      <w:r w:rsidRPr="00247F1B">
        <w:rPr>
          <w:rFonts w:ascii="Helvetica" w:hAnsi="Helvetica" w:cs="Helvetica"/>
          <w:color w:val="1E1E1E"/>
          <w:lang w:eastAsia="en-GB"/>
        </w:rPr>
        <w:t>:</w:t>
      </w:r>
    </w:p>
    <w:p w14:paraId="672CBF38" w14:textId="77777777" w:rsidR="00247F1B" w:rsidRPr="00247F1B" w:rsidRDefault="00247F1B" w:rsidP="00D600D6">
      <w:pPr>
        <w:pStyle w:val="NoSpacing"/>
        <w:rPr>
          <w:rFonts w:ascii="Helvetica" w:hAnsi="Helvetica" w:cs="Helvetica"/>
          <w:color w:val="1E1E1E"/>
          <w:lang w:eastAsia="en-GB"/>
        </w:rPr>
      </w:pPr>
    </w:p>
    <w:p w14:paraId="3F5FC058" w14:textId="7C8B6F27" w:rsidR="00D600D6" w:rsidRPr="00247F1B" w:rsidRDefault="00D600D6" w:rsidP="00D600D6">
      <w:pPr>
        <w:pStyle w:val="NoSpacing"/>
        <w:numPr>
          <w:ilvl w:val="0"/>
          <w:numId w:val="25"/>
        </w:numPr>
        <w:rPr>
          <w:rFonts w:ascii="Helvetica" w:hAnsi="Helvetica" w:cs="Helvetica"/>
          <w:color w:val="1E1E1E"/>
          <w:lang w:eastAsia="en-GB"/>
        </w:rPr>
      </w:pPr>
      <w:r w:rsidRPr="00247F1B">
        <w:rPr>
          <w:rFonts w:ascii="Helvetica" w:hAnsi="Helvetica" w:cs="Helvetica"/>
          <w:color w:val="1E1E1E"/>
          <w:lang w:eastAsia="en-GB"/>
        </w:rPr>
        <w:t xml:space="preserve">confirmation that </w:t>
      </w:r>
      <w:r w:rsidR="005E740D">
        <w:rPr>
          <w:rFonts w:ascii="Helvetica" w:hAnsi="Helvetica" w:cs="Helvetica"/>
          <w:color w:val="1E1E1E"/>
          <w:lang w:eastAsia="en-GB"/>
        </w:rPr>
        <w:t>the school/</w:t>
      </w:r>
      <w:r w:rsidR="00B978DD" w:rsidRPr="00247F1B">
        <w:rPr>
          <w:rFonts w:ascii="Helvetica" w:hAnsi="Helvetica" w:cs="Helvetica"/>
          <w:color w:val="1E1E1E"/>
          <w:lang w:eastAsia="en-GB"/>
        </w:rPr>
        <w:t>Trust</w:t>
      </w:r>
      <w:r w:rsidR="002E4DE7" w:rsidRPr="00247F1B">
        <w:rPr>
          <w:rFonts w:ascii="Helvetica" w:hAnsi="Helvetica" w:cs="Helvetica"/>
          <w:color w:val="1E1E1E"/>
          <w:lang w:eastAsia="en-GB"/>
        </w:rPr>
        <w:t xml:space="preserve"> </w:t>
      </w:r>
      <w:r w:rsidRPr="00247F1B">
        <w:rPr>
          <w:rFonts w:ascii="Helvetica" w:hAnsi="Helvetica" w:cs="Helvetica"/>
          <w:color w:val="1E1E1E"/>
          <w:lang w:eastAsia="en-GB"/>
        </w:rPr>
        <w:t>are processing their personal data</w:t>
      </w:r>
    </w:p>
    <w:p w14:paraId="5762D472" w14:textId="77777777" w:rsidR="00D600D6" w:rsidRPr="00247F1B" w:rsidRDefault="00D600D6" w:rsidP="00D600D6">
      <w:pPr>
        <w:pStyle w:val="NoSpacing"/>
        <w:numPr>
          <w:ilvl w:val="0"/>
          <w:numId w:val="25"/>
        </w:numPr>
        <w:rPr>
          <w:rFonts w:ascii="Helvetica" w:hAnsi="Helvetica" w:cs="Helvetica"/>
          <w:color w:val="1E1E1E"/>
          <w:lang w:eastAsia="en-GB"/>
        </w:rPr>
      </w:pPr>
      <w:r w:rsidRPr="00247F1B">
        <w:rPr>
          <w:rFonts w:ascii="Helvetica" w:hAnsi="Helvetica" w:cs="Helvetica"/>
          <w:color w:val="1E1E1E"/>
          <w:lang w:eastAsia="en-GB"/>
        </w:rPr>
        <w:t>a copy of their personal data</w:t>
      </w:r>
    </w:p>
    <w:p w14:paraId="057D0983" w14:textId="20ABD6CA" w:rsidR="00D600D6" w:rsidRPr="00247F1B" w:rsidRDefault="00D600D6" w:rsidP="00D600D6">
      <w:pPr>
        <w:pStyle w:val="NoSpacing"/>
        <w:numPr>
          <w:ilvl w:val="0"/>
          <w:numId w:val="25"/>
        </w:numPr>
        <w:rPr>
          <w:rFonts w:ascii="Helvetica" w:hAnsi="Helvetica" w:cs="Helvetica"/>
          <w:color w:val="1E1E1E"/>
          <w:lang w:eastAsia="en-GB"/>
        </w:rPr>
      </w:pPr>
      <w:r w:rsidRPr="00247F1B">
        <w:rPr>
          <w:rFonts w:ascii="Helvetica" w:hAnsi="Helvetica" w:cs="Helvetica"/>
          <w:color w:val="1E1E1E"/>
          <w:lang w:eastAsia="en-GB"/>
        </w:rPr>
        <w:t xml:space="preserve">other supplementary information as detailed in the </w:t>
      </w:r>
      <w:r w:rsidR="00B978DD" w:rsidRPr="00247F1B">
        <w:rPr>
          <w:rFonts w:ascii="Helvetica" w:hAnsi="Helvetica" w:cs="Helvetica"/>
          <w:color w:val="1E1E1E"/>
          <w:lang w:eastAsia="en-GB"/>
        </w:rPr>
        <w:t>Trust</w:t>
      </w:r>
      <w:r w:rsidR="00E130F3">
        <w:rPr>
          <w:rFonts w:ascii="Helvetica" w:hAnsi="Helvetica" w:cs="Helvetica"/>
          <w:color w:val="1E1E1E"/>
          <w:lang w:eastAsia="en-GB"/>
        </w:rPr>
        <w:t>’s</w:t>
      </w:r>
      <w:r w:rsidR="002E4DE7" w:rsidRPr="00247F1B">
        <w:rPr>
          <w:rFonts w:ascii="Helvetica" w:hAnsi="Helvetica" w:cs="Helvetica"/>
          <w:color w:val="1E1E1E"/>
          <w:lang w:eastAsia="en-GB"/>
        </w:rPr>
        <w:t xml:space="preserve"> </w:t>
      </w:r>
      <w:r w:rsidRPr="00247F1B">
        <w:rPr>
          <w:rFonts w:ascii="Helvetica" w:hAnsi="Helvetica" w:cs="Helvetica"/>
          <w:color w:val="1E1E1E"/>
          <w:lang w:eastAsia="en-GB"/>
        </w:rPr>
        <w:t>Privacy Notice:</w:t>
      </w:r>
    </w:p>
    <w:p w14:paraId="28E28FE1" w14:textId="77777777" w:rsidR="00D600D6" w:rsidRPr="00247F1B" w:rsidRDefault="00D600D6" w:rsidP="00D600D6">
      <w:pPr>
        <w:pStyle w:val="NoSpacing"/>
        <w:numPr>
          <w:ilvl w:val="1"/>
          <w:numId w:val="25"/>
        </w:numPr>
        <w:rPr>
          <w:rFonts w:ascii="Helvetica" w:hAnsi="Helvetica" w:cs="Helvetica"/>
          <w:color w:val="1E1E1E"/>
          <w:lang w:eastAsia="en-GB"/>
        </w:rPr>
      </w:pPr>
      <w:r w:rsidRPr="00247F1B">
        <w:rPr>
          <w:rFonts w:ascii="Helvetica" w:hAnsi="Helvetica" w:cs="Helvetica"/>
          <w:color w:val="1E1E1E"/>
          <w:lang w:eastAsia="en-GB"/>
        </w:rPr>
        <w:t>the purposes of our processing;</w:t>
      </w:r>
    </w:p>
    <w:p w14:paraId="16B66170" w14:textId="77777777" w:rsidR="00D600D6" w:rsidRPr="00247F1B" w:rsidRDefault="00D600D6" w:rsidP="00D600D6">
      <w:pPr>
        <w:pStyle w:val="NoSpacing"/>
        <w:numPr>
          <w:ilvl w:val="1"/>
          <w:numId w:val="25"/>
        </w:numPr>
        <w:rPr>
          <w:rFonts w:ascii="Helvetica" w:hAnsi="Helvetica" w:cs="Helvetica"/>
          <w:color w:val="1E1E1E"/>
          <w:lang w:eastAsia="en-GB"/>
        </w:rPr>
      </w:pPr>
      <w:r w:rsidRPr="00247F1B">
        <w:rPr>
          <w:rFonts w:ascii="Helvetica" w:hAnsi="Helvetica" w:cs="Helvetica"/>
          <w:color w:val="1E1E1E"/>
          <w:lang w:eastAsia="en-GB"/>
        </w:rPr>
        <w:t>the categories of personal data concerned;</w:t>
      </w:r>
    </w:p>
    <w:p w14:paraId="6DC4D017" w14:textId="77777777" w:rsidR="00D600D6" w:rsidRPr="00247F1B" w:rsidRDefault="00D600D6" w:rsidP="00D600D6">
      <w:pPr>
        <w:pStyle w:val="NoSpacing"/>
        <w:numPr>
          <w:ilvl w:val="1"/>
          <w:numId w:val="25"/>
        </w:numPr>
        <w:rPr>
          <w:rFonts w:ascii="Helvetica" w:hAnsi="Helvetica" w:cs="Helvetica"/>
          <w:color w:val="1E1E1E"/>
          <w:lang w:eastAsia="en-GB"/>
        </w:rPr>
      </w:pPr>
      <w:r w:rsidRPr="00247F1B">
        <w:rPr>
          <w:rFonts w:ascii="Helvetica" w:hAnsi="Helvetica" w:cs="Helvetica"/>
          <w:color w:val="1E1E1E"/>
          <w:lang w:eastAsia="en-GB"/>
        </w:rPr>
        <w:t>the recipients or categories of recipient we disclose the personal data to;</w:t>
      </w:r>
    </w:p>
    <w:p w14:paraId="326FEA5B" w14:textId="77777777" w:rsidR="00D600D6" w:rsidRPr="00247F1B" w:rsidRDefault="00D600D6" w:rsidP="00D600D6">
      <w:pPr>
        <w:pStyle w:val="NoSpacing"/>
        <w:numPr>
          <w:ilvl w:val="1"/>
          <w:numId w:val="25"/>
        </w:numPr>
        <w:rPr>
          <w:rFonts w:ascii="Helvetica" w:hAnsi="Helvetica" w:cs="Helvetica"/>
          <w:color w:val="1E1E1E"/>
          <w:lang w:eastAsia="en-GB"/>
        </w:rPr>
      </w:pPr>
      <w:r w:rsidRPr="00247F1B">
        <w:rPr>
          <w:rFonts w:ascii="Helvetica" w:hAnsi="Helvetica" w:cs="Helvetica"/>
          <w:color w:val="1E1E1E"/>
          <w:lang w:eastAsia="en-GB"/>
        </w:rPr>
        <w:t xml:space="preserve">our retention period for storing the personal data </w:t>
      </w:r>
    </w:p>
    <w:p w14:paraId="0A7E8366" w14:textId="77777777" w:rsidR="00D600D6" w:rsidRPr="00247F1B" w:rsidRDefault="00D600D6" w:rsidP="00D600D6">
      <w:pPr>
        <w:pStyle w:val="NoSpacing"/>
        <w:numPr>
          <w:ilvl w:val="1"/>
          <w:numId w:val="25"/>
        </w:numPr>
        <w:rPr>
          <w:rFonts w:ascii="Helvetica" w:hAnsi="Helvetica" w:cs="Helvetica"/>
          <w:color w:val="1E1E1E"/>
          <w:lang w:eastAsia="en-GB"/>
        </w:rPr>
      </w:pPr>
      <w:r w:rsidRPr="00247F1B">
        <w:rPr>
          <w:rFonts w:ascii="Helvetica" w:hAnsi="Helvetica" w:cs="Helvetica"/>
          <w:color w:val="1E1E1E"/>
          <w:lang w:eastAsia="en-GB"/>
        </w:rPr>
        <w:t>the existence of their right to request rectification, erasure or restriction or to object to such processing;</w:t>
      </w:r>
    </w:p>
    <w:p w14:paraId="32838778" w14:textId="77777777" w:rsidR="00D600D6" w:rsidRPr="00247F1B" w:rsidRDefault="00D600D6" w:rsidP="00D600D6">
      <w:pPr>
        <w:pStyle w:val="NoSpacing"/>
        <w:numPr>
          <w:ilvl w:val="1"/>
          <w:numId w:val="25"/>
        </w:numPr>
        <w:rPr>
          <w:rFonts w:ascii="Helvetica" w:hAnsi="Helvetica" w:cs="Helvetica"/>
          <w:color w:val="1E1E1E"/>
          <w:lang w:eastAsia="en-GB"/>
        </w:rPr>
      </w:pPr>
      <w:r w:rsidRPr="00247F1B">
        <w:rPr>
          <w:rFonts w:ascii="Helvetica" w:hAnsi="Helvetica" w:cs="Helvetica"/>
          <w:color w:val="1E1E1E"/>
          <w:lang w:eastAsia="en-GB"/>
        </w:rPr>
        <w:t>the right to lodge a complaint with the ICO or another supervisory authority;</w:t>
      </w:r>
    </w:p>
    <w:p w14:paraId="7AF0CEE5" w14:textId="77777777" w:rsidR="00D600D6" w:rsidRPr="00247F1B" w:rsidRDefault="00D600D6" w:rsidP="00D600D6">
      <w:pPr>
        <w:pStyle w:val="NoSpacing"/>
        <w:numPr>
          <w:ilvl w:val="1"/>
          <w:numId w:val="25"/>
        </w:numPr>
        <w:rPr>
          <w:rFonts w:ascii="Helvetica" w:hAnsi="Helvetica" w:cs="Helvetica"/>
          <w:color w:val="1E1E1E"/>
          <w:lang w:eastAsia="en-GB"/>
        </w:rPr>
      </w:pPr>
      <w:r w:rsidRPr="00247F1B">
        <w:rPr>
          <w:rFonts w:ascii="Helvetica" w:hAnsi="Helvetica" w:cs="Helvetica"/>
          <w:color w:val="1E1E1E"/>
          <w:lang w:eastAsia="en-GB"/>
        </w:rPr>
        <w:t>information about the source of the data, where it was not obtained directly from the individual;</w:t>
      </w:r>
    </w:p>
    <w:p w14:paraId="033E3243" w14:textId="77777777" w:rsidR="00D600D6" w:rsidRPr="00247F1B" w:rsidRDefault="00D600D6" w:rsidP="00D600D6">
      <w:pPr>
        <w:pStyle w:val="NoSpacing"/>
        <w:numPr>
          <w:ilvl w:val="1"/>
          <w:numId w:val="25"/>
        </w:numPr>
        <w:rPr>
          <w:rFonts w:ascii="Helvetica" w:hAnsi="Helvetica" w:cs="Helvetica"/>
          <w:color w:val="1E1E1E"/>
          <w:lang w:eastAsia="en-GB"/>
        </w:rPr>
      </w:pPr>
      <w:r w:rsidRPr="00247F1B">
        <w:rPr>
          <w:rFonts w:ascii="Helvetica" w:hAnsi="Helvetica" w:cs="Helvetica"/>
          <w:color w:val="1E1E1E"/>
          <w:lang w:eastAsia="en-GB"/>
        </w:rPr>
        <w:t>the existence of automated decision-making (including profiling); and</w:t>
      </w:r>
    </w:p>
    <w:p w14:paraId="041AEC9D" w14:textId="77777777" w:rsidR="00D600D6" w:rsidRPr="00247F1B" w:rsidRDefault="00D600D6" w:rsidP="00D600D6">
      <w:pPr>
        <w:pStyle w:val="NoSpacing"/>
        <w:numPr>
          <w:ilvl w:val="1"/>
          <w:numId w:val="25"/>
        </w:numPr>
        <w:rPr>
          <w:rFonts w:ascii="Helvetica" w:hAnsi="Helvetica" w:cs="Helvetica"/>
          <w:color w:val="1E1E1E"/>
          <w:lang w:eastAsia="en-GB"/>
        </w:rPr>
      </w:pPr>
      <w:r w:rsidRPr="00247F1B">
        <w:rPr>
          <w:rFonts w:ascii="Helvetica" w:hAnsi="Helvetica" w:cs="Helvetica"/>
          <w:color w:val="1E1E1E"/>
          <w:lang w:eastAsia="en-GB"/>
        </w:rPr>
        <w:t>the safeguards we provide if we transfer personal data to a third country or international organisation.</w:t>
      </w:r>
    </w:p>
    <w:p w14:paraId="07A36CF9" w14:textId="3074A3FF" w:rsidR="00D600D6" w:rsidRPr="00247F1B" w:rsidRDefault="00D600D6" w:rsidP="00247F1B">
      <w:pPr>
        <w:pStyle w:val="Heading1"/>
        <w:rPr>
          <w:rFonts w:ascii="Helvetica" w:hAnsi="Helvetica" w:cs="Helvetica"/>
          <w:color w:val="4B4B4B"/>
          <w:lang w:eastAsia="en-GB"/>
        </w:rPr>
      </w:pPr>
      <w:r w:rsidRPr="00247F1B">
        <w:rPr>
          <w:rFonts w:ascii="Helvetica" w:hAnsi="Helvetica" w:cs="Helvetica"/>
          <w:color w:val="4B4B4B"/>
          <w:lang w:eastAsia="en-GB"/>
        </w:rPr>
        <w:t>Responding to a SAR</w:t>
      </w:r>
    </w:p>
    <w:p w14:paraId="239833FC" w14:textId="77777777" w:rsidR="00D600D6" w:rsidRDefault="00D600D6" w:rsidP="00D600D6">
      <w:pPr>
        <w:pStyle w:val="NoSpacing"/>
        <w:rPr>
          <w:rFonts w:cstheme="minorHAnsi"/>
          <w:b/>
          <w:bCs/>
          <w:sz w:val="24"/>
          <w:szCs w:val="24"/>
          <w:lang w:eastAsia="en-GB"/>
        </w:rPr>
      </w:pPr>
    </w:p>
    <w:p w14:paraId="555FB1A5" w14:textId="77777777" w:rsidR="00247F1B" w:rsidRPr="008D4F46" w:rsidRDefault="00D600D6" w:rsidP="00D600D6">
      <w:pPr>
        <w:pStyle w:val="NoSpacing"/>
        <w:rPr>
          <w:rFonts w:ascii="Helvetica" w:hAnsi="Helvetica" w:cs="Helvetica"/>
          <w:b/>
          <w:bCs/>
          <w:color w:val="4B4B4B"/>
          <w:lang w:eastAsia="en-GB"/>
        </w:rPr>
      </w:pPr>
      <w:r w:rsidRPr="008D4F46">
        <w:rPr>
          <w:rFonts w:ascii="Helvetica" w:hAnsi="Helvetica" w:cs="Helvetica"/>
          <w:b/>
          <w:bCs/>
          <w:color w:val="4B4B4B"/>
          <w:lang w:eastAsia="en-GB"/>
        </w:rPr>
        <w:t>What data to provide</w:t>
      </w:r>
      <w:r w:rsidR="00247F1B" w:rsidRPr="008D4F46">
        <w:rPr>
          <w:rFonts w:ascii="Helvetica" w:hAnsi="Helvetica" w:cs="Helvetica"/>
          <w:b/>
          <w:bCs/>
          <w:color w:val="4B4B4B"/>
          <w:lang w:eastAsia="en-GB"/>
        </w:rPr>
        <w:t>:</w:t>
      </w:r>
    </w:p>
    <w:p w14:paraId="210F0A20" w14:textId="44503DCD" w:rsidR="00D600D6" w:rsidRPr="00247F1B" w:rsidRDefault="00D600D6" w:rsidP="00D600D6">
      <w:pPr>
        <w:pStyle w:val="NoSpacing"/>
        <w:rPr>
          <w:rFonts w:ascii="Helvetica" w:hAnsi="Helvetica" w:cs="Helvetica"/>
          <w:b/>
          <w:bCs/>
          <w:color w:val="1E1E1E"/>
          <w:lang w:eastAsia="en-GB"/>
        </w:rPr>
      </w:pPr>
      <w:r w:rsidRPr="00247F1B">
        <w:rPr>
          <w:rFonts w:ascii="Helvetica" w:hAnsi="Helvetica" w:cs="Helvetica"/>
          <w:b/>
          <w:bCs/>
          <w:color w:val="1E1E1E"/>
          <w:lang w:eastAsia="en-GB"/>
        </w:rPr>
        <w:t xml:space="preserve"> </w:t>
      </w:r>
    </w:p>
    <w:p w14:paraId="590438F7" w14:textId="610ABC34" w:rsidR="00D600D6" w:rsidRPr="00247F1B" w:rsidRDefault="00D600D6" w:rsidP="00DA298E">
      <w:pPr>
        <w:pStyle w:val="NoSpacing"/>
        <w:jc w:val="both"/>
        <w:rPr>
          <w:rFonts w:ascii="Helvetica" w:hAnsi="Helvetica" w:cs="Helvetica"/>
          <w:color w:val="1E1E1E"/>
          <w:lang w:eastAsia="en-GB"/>
        </w:rPr>
      </w:pPr>
      <w:r w:rsidRPr="00247F1B">
        <w:rPr>
          <w:rFonts w:ascii="Helvetica" w:hAnsi="Helvetica" w:cs="Helvetica"/>
          <w:color w:val="1E1E1E"/>
          <w:lang w:eastAsia="en-GB"/>
        </w:rPr>
        <w:t xml:space="preserve">An individual is only entitled to </w:t>
      </w:r>
      <w:r w:rsidR="002E4DE7" w:rsidRPr="00247F1B">
        <w:rPr>
          <w:rFonts w:ascii="Helvetica" w:hAnsi="Helvetica" w:cs="Helvetica"/>
          <w:color w:val="1E1E1E"/>
          <w:lang w:eastAsia="en-GB"/>
        </w:rPr>
        <w:t xml:space="preserve">sight of </w:t>
      </w:r>
      <w:r w:rsidRPr="00247F1B">
        <w:rPr>
          <w:rFonts w:ascii="Helvetica" w:hAnsi="Helvetica" w:cs="Helvetica"/>
          <w:color w:val="1E1E1E"/>
          <w:lang w:eastAsia="en-GB"/>
        </w:rPr>
        <w:t xml:space="preserve">their own personal data, and not to information relating to other people (unless the information is also about them or they are acting on behalf of someone). Therefore, it is important to establish whether the information requested falls within the definition of personal data. </w:t>
      </w:r>
    </w:p>
    <w:p w14:paraId="120A3AEE" w14:textId="77777777" w:rsidR="00D600D6" w:rsidRPr="00247F1B" w:rsidRDefault="00D600D6" w:rsidP="00DA298E">
      <w:pPr>
        <w:pStyle w:val="NoSpacing"/>
        <w:jc w:val="both"/>
        <w:rPr>
          <w:rFonts w:ascii="Helvetica" w:hAnsi="Helvetica" w:cs="Helvetica"/>
          <w:color w:val="1E1E1E"/>
          <w:lang w:eastAsia="en-GB"/>
        </w:rPr>
      </w:pPr>
    </w:p>
    <w:p w14:paraId="2D837A81" w14:textId="39F5BF39" w:rsidR="00D600D6" w:rsidRPr="00247F1B" w:rsidRDefault="00D600D6" w:rsidP="00DA298E">
      <w:pPr>
        <w:pStyle w:val="NoSpacing"/>
        <w:jc w:val="both"/>
        <w:rPr>
          <w:rFonts w:ascii="Helvetica" w:hAnsi="Helvetica" w:cs="Helvetica"/>
          <w:color w:val="1E1E1E"/>
          <w:lang w:eastAsia="en-GB"/>
        </w:rPr>
      </w:pPr>
      <w:r w:rsidRPr="00247F1B">
        <w:rPr>
          <w:rFonts w:ascii="Helvetica" w:hAnsi="Helvetica" w:cs="Helvetica"/>
          <w:color w:val="1E1E1E"/>
          <w:lang w:eastAsia="en-GB"/>
        </w:rPr>
        <w:t xml:space="preserve">Records of Processing </w:t>
      </w:r>
      <w:r w:rsidR="00907EDB" w:rsidRPr="00247F1B">
        <w:rPr>
          <w:rFonts w:ascii="Helvetica" w:hAnsi="Helvetica" w:cs="Helvetica"/>
          <w:color w:val="1E1E1E"/>
          <w:lang w:eastAsia="en-GB"/>
        </w:rPr>
        <w:t>(</w:t>
      </w:r>
      <w:proofErr w:type="spellStart"/>
      <w:r w:rsidR="00907EDB" w:rsidRPr="00247F1B">
        <w:rPr>
          <w:rFonts w:ascii="Helvetica" w:hAnsi="Helvetica" w:cs="Helvetica"/>
          <w:color w:val="1E1E1E"/>
          <w:lang w:eastAsia="en-GB"/>
        </w:rPr>
        <w:t>RoP</w:t>
      </w:r>
      <w:proofErr w:type="spellEnd"/>
      <w:r w:rsidR="00907EDB" w:rsidRPr="00247F1B">
        <w:rPr>
          <w:rFonts w:ascii="Helvetica" w:hAnsi="Helvetica" w:cs="Helvetica"/>
          <w:color w:val="1E1E1E"/>
          <w:lang w:eastAsia="en-GB"/>
        </w:rPr>
        <w:t xml:space="preserve">) </w:t>
      </w:r>
      <w:r w:rsidRPr="00247F1B">
        <w:rPr>
          <w:rFonts w:ascii="Helvetica" w:hAnsi="Helvetica" w:cs="Helvetica"/>
          <w:color w:val="1E1E1E"/>
          <w:lang w:eastAsia="en-GB"/>
        </w:rPr>
        <w:t>detail the types of personal data collect</w:t>
      </w:r>
      <w:r w:rsidR="002E4DE7" w:rsidRPr="00247F1B">
        <w:rPr>
          <w:rFonts w:ascii="Helvetica" w:hAnsi="Helvetica" w:cs="Helvetica"/>
          <w:color w:val="1E1E1E"/>
          <w:lang w:eastAsia="en-GB"/>
        </w:rPr>
        <w:t>ed</w:t>
      </w:r>
      <w:r w:rsidRPr="00247F1B">
        <w:rPr>
          <w:rFonts w:ascii="Helvetica" w:hAnsi="Helvetica" w:cs="Helvetica"/>
          <w:color w:val="1E1E1E"/>
          <w:lang w:eastAsia="en-GB"/>
        </w:rPr>
        <w:t xml:space="preserve"> and process</w:t>
      </w:r>
      <w:r w:rsidR="002E4DE7" w:rsidRPr="00247F1B">
        <w:rPr>
          <w:rFonts w:ascii="Helvetica" w:hAnsi="Helvetica" w:cs="Helvetica"/>
          <w:color w:val="1E1E1E"/>
          <w:lang w:eastAsia="en-GB"/>
        </w:rPr>
        <w:t xml:space="preserve">ed by </w:t>
      </w:r>
      <w:r w:rsidR="002E297A">
        <w:rPr>
          <w:rFonts w:ascii="Helvetica" w:hAnsi="Helvetica" w:cs="Helvetica"/>
          <w:color w:val="1E1E1E"/>
          <w:lang w:eastAsia="en-GB"/>
        </w:rPr>
        <w:t>school/</w:t>
      </w:r>
      <w:r w:rsidR="00B978DD" w:rsidRPr="00247F1B">
        <w:rPr>
          <w:rFonts w:ascii="Helvetica" w:hAnsi="Helvetica" w:cs="Helvetica"/>
          <w:color w:val="1E1E1E"/>
          <w:lang w:eastAsia="en-GB"/>
        </w:rPr>
        <w:t>Education Trust</w:t>
      </w:r>
      <w:r w:rsidRPr="00247F1B">
        <w:rPr>
          <w:rFonts w:ascii="Helvetica" w:hAnsi="Helvetica" w:cs="Helvetica"/>
          <w:color w:val="1E1E1E"/>
          <w:lang w:eastAsia="en-GB"/>
        </w:rPr>
        <w:t xml:space="preserve">, how </w:t>
      </w:r>
      <w:r w:rsidR="002E4DE7" w:rsidRPr="00247F1B">
        <w:rPr>
          <w:rFonts w:ascii="Helvetica" w:hAnsi="Helvetica" w:cs="Helvetica"/>
          <w:color w:val="1E1E1E"/>
          <w:lang w:eastAsia="en-GB"/>
        </w:rPr>
        <w:t xml:space="preserve">this is managed and </w:t>
      </w:r>
      <w:r w:rsidRPr="00247F1B">
        <w:rPr>
          <w:rFonts w:ascii="Helvetica" w:hAnsi="Helvetica" w:cs="Helvetica"/>
          <w:color w:val="1E1E1E"/>
          <w:lang w:eastAsia="en-GB"/>
        </w:rPr>
        <w:t xml:space="preserve">where </w:t>
      </w:r>
      <w:r w:rsidR="002E4DE7" w:rsidRPr="00247F1B">
        <w:rPr>
          <w:rFonts w:ascii="Helvetica" w:hAnsi="Helvetica" w:cs="Helvetica"/>
          <w:color w:val="1E1E1E"/>
          <w:lang w:eastAsia="en-GB"/>
        </w:rPr>
        <w:t xml:space="preserve">the data is </w:t>
      </w:r>
      <w:r w:rsidRPr="00247F1B">
        <w:rPr>
          <w:rFonts w:ascii="Helvetica" w:hAnsi="Helvetica" w:cs="Helvetica"/>
          <w:color w:val="1E1E1E"/>
          <w:lang w:eastAsia="en-GB"/>
        </w:rPr>
        <w:t xml:space="preserve">stored and processed. This should be referred to in order to check all records of personal data are included in the response. </w:t>
      </w:r>
    </w:p>
    <w:p w14:paraId="27FF69A0" w14:textId="5E0A2479" w:rsidR="00D600D6" w:rsidRDefault="00D600D6" w:rsidP="00DA298E">
      <w:pPr>
        <w:pStyle w:val="NoSpacing"/>
        <w:jc w:val="both"/>
        <w:rPr>
          <w:rFonts w:ascii="Helvetica" w:hAnsi="Helvetica" w:cs="Helvetica"/>
          <w:color w:val="1E1E1E"/>
          <w:lang w:eastAsia="en-GB"/>
        </w:rPr>
      </w:pPr>
    </w:p>
    <w:p w14:paraId="462612F1" w14:textId="77777777" w:rsidR="00D77ECA" w:rsidRPr="00247F1B" w:rsidRDefault="00D77ECA" w:rsidP="00DA298E">
      <w:pPr>
        <w:pStyle w:val="NoSpacing"/>
        <w:jc w:val="both"/>
        <w:rPr>
          <w:rFonts w:ascii="Helvetica" w:hAnsi="Helvetica" w:cs="Helvetica"/>
          <w:color w:val="1E1E1E"/>
          <w:lang w:eastAsia="en-GB"/>
        </w:rPr>
      </w:pPr>
    </w:p>
    <w:p w14:paraId="5B7C850D" w14:textId="77777777" w:rsidR="00683E65" w:rsidRPr="00247F1B" w:rsidRDefault="00683E65" w:rsidP="00D600D6">
      <w:pPr>
        <w:pStyle w:val="NoSpacing"/>
        <w:rPr>
          <w:rFonts w:ascii="Helvetica" w:hAnsi="Helvetica" w:cs="Helvetica"/>
          <w:b/>
          <w:bCs/>
          <w:color w:val="1E1E1E"/>
          <w:shd w:val="clear" w:color="auto" w:fill="FFFFFF"/>
        </w:rPr>
      </w:pPr>
    </w:p>
    <w:p w14:paraId="4742E0AA" w14:textId="4A7D52CA" w:rsidR="00D600D6" w:rsidRPr="008D4F46" w:rsidRDefault="00D600D6" w:rsidP="00D600D6">
      <w:pPr>
        <w:pStyle w:val="NoSpacing"/>
        <w:rPr>
          <w:rFonts w:ascii="Helvetica" w:hAnsi="Helvetica" w:cs="Helvetica"/>
          <w:b/>
          <w:bCs/>
          <w:color w:val="4B4B4B"/>
          <w:shd w:val="clear" w:color="auto" w:fill="FFFFFF"/>
        </w:rPr>
      </w:pPr>
      <w:r w:rsidRPr="008D4F46">
        <w:rPr>
          <w:rFonts w:ascii="Helvetica" w:hAnsi="Helvetica" w:cs="Helvetica"/>
          <w:b/>
          <w:bCs/>
          <w:color w:val="4B4B4B"/>
          <w:shd w:val="clear" w:color="auto" w:fill="FFFFFF"/>
        </w:rPr>
        <w:lastRenderedPageBreak/>
        <w:t>How to provide copies of the personal data</w:t>
      </w:r>
      <w:r w:rsidR="00247F1B" w:rsidRPr="008D4F46">
        <w:rPr>
          <w:rFonts w:ascii="Helvetica" w:hAnsi="Helvetica" w:cs="Helvetica"/>
          <w:b/>
          <w:bCs/>
          <w:color w:val="4B4B4B"/>
          <w:shd w:val="clear" w:color="auto" w:fill="FFFFFF"/>
        </w:rPr>
        <w:t>:</w:t>
      </w:r>
    </w:p>
    <w:p w14:paraId="44DDFA01" w14:textId="77777777" w:rsidR="00247F1B" w:rsidRPr="00247F1B" w:rsidRDefault="00247F1B" w:rsidP="00D600D6">
      <w:pPr>
        <w:pStyle w:val="NoSpacing"/>
        <w:rPr>
          <w:rFonts w:ascii="Helvetica" w:hAnsi="Helvetica" w:cs="Helvetica"/>
          <w:b/>
          <w:bCs/>
          <w:color w:val="1E1E1E"/>
          <w:shd w:val="clear" w:color="auto" w:fill="FFFFFF"/>
        </w:rPr>
      </w:pPr>
    </w:p>
    <w:p w14:paraId="6BB1AFFF" w14:textId="12889B63" w:rsidR="00D600D6" w:rsidRPr="00247F1B" w:rsidRDefault="00D600D6" w:rsidP="00D600D6">
      <w:pPr>
        <w:pStyle w:val="NoSpacing"/>
        <w:rPr>
          <w:rFonts w:ascii="Helvetica" w:hAnsi="Helvetica" w:cs="Helvetica"/>
          <w:color w:val="1E1E1E"/>
        </w:rPr>
      </w:pPr>
      <w:r w:rsidRPr="00247F1B">
        <w:rPr>
          <w:rFonts w:ascii="Helvetica" w:hAnsi="Helvetica" w:cs="Helvetica"/>
          <w:color w:val="1E1E1E"/>
        </w:rPr>
        <w:t xml:space="preserve">If an individual makes a request electronically, </w:t>
      </w:r>
      <w:r w:rsidR="00D77ECA">
        <w:rPr>
          <w:rFonts w:ascii="Helvetica" w:hAnsi="Helvetica" w:cs="Helvetica"/>
          <w:color w:val="1E1E1E"/>
          <w:lang w:eastAsia="en-GB"/>
        </w:rPr>
        <w:t xml:space="preserve">the </w:t>
      </w:r>
      <w:r w:rsidR="00B978DD" w:rsidRPr="00247F1B">
        <w:rPr>
          <w:rFonts w:ascii="Helvetica" w:hAnsi="Helvetica" w:cs="Helvetica"/>
          <w:color w:val="1E1E1E"/>
          <w:lang w:eastAsia="en-GB"/>
        </w:rPr>
        <w:t>Trust</w:t>
      </w:r>
      <w:r w:rsidR="002E4DE7" w:rsidRPr="00247F1B">
        <w:rPr>
          <w:rFonts w:ascii="Helvetica" w:hAnsi="Helvetica" w:cs="Helvetica"/>
          <w:color w:val="1E1E1E"/>
        </w:rPr>
        <w:t xml:space="preserve"> </w:t>
      </w:r>
      <w:r w:rsidRPr="00247F1B">
        <w:rPr>
          <w:rFonts w:ascii="Helvetica" w:hAnsi="Helvetica" w:cs="Helvetica"/>
          <w:color w:val="1E1E1E"/>
        </w:rPr>
        <w:t xml:space="preserve">should provide the information in a commonly used electronic format, unless the individual requests otherwise. </w:t>
      </w:r>
      <w:r w:rsidR="00D77ECA">
        <w:rPr>
          <w:rFonts w:ascii="Helvetica" w:hAnsi="Helvetica" w:cs="Helvetica"/>
          <w:color w:val="1E1E1E"/>
          <w:lang w:eastAsia="en-GB"/>
        </w:rPr>
        <w:t xml:space="preserve">The </w:t>
      </w:r>
      <w:r w:rsidR="00B978DD" w:rsidRPr="00247F1B">
        <w:rPr>
          <w:rFonts w:ascii="Helvetica" w:hAnsi="Helvetica" w:cs="Helvetica"/>
          <w:color w:val="1E1E1E"/>
          <w:lang w:eastAsia="en-GB"/>
        </w:rPr>
        <w:t>Trust</w:t>
      </w:r>
      <w:r w:rsidR="002E4DE7" w:rsidRPr="00247F1B">
        <w:rPr>
          <w:rFonts w:ascii="Helvetica" w:hAnsi="Helvetica" w:cs="Helvetica"/>
          <w:color w:val="1E1E1E"/>
        </w:rPr>
        <w:t xml:space="preserve"> </w:t>
      </w:r>
      <w:r w:rsidR="008706C2" w:rsidRPr="00247F1B">
        <w:rPr>
          <w:rFonts w:ascii="Helvetica" w:hAnsi="Helvetica" w:cs="Helvetica"/>
          <w:color w:val="1E1E1E"/>
        </w:rPr>
        <w:t xml:space="preserve">must </w:t>
      </w:r>
      <w:r w:rsidRPr="00247F1B">
        <w:rPr>
          <w:rFonts w:ascii="Helvetica" w:hAnsi="Helvetica" w:cs="Helvetica"/>
          <w:color w:val="1E1E1E"/>
        </w:rPr>
        <w:t>use a secure means by which the documents are encrypted and therefore only accessed in a readable format by the recipient.</w:t>
      </w:r>
    </w:p>
    <w:p w14:paraId="3B5CE530" w14:textId="77777777" w:rsidR="002E4DE7" w:rsidRPr="00247F1B" w:rsidRDefault="002E4DE7" w:rsidP="00D600D6">
      <w:pPr>
        <w:pStyle w:val="NoSpacing"/>
        <w:rPr>
          <w:rFonts w:ascii="Helvetica" w:hAnsi="Helvetica" w:cs="Helvetica"/>
          <w:color w:val="1E1E1E"/>
        </w:rPr>
      </w:pPr>
    </w:p>
    <w:p w14:paraId="64E5AA66" w14:textId="38B7823B" w:rsidR="00D600D6" w:rsidRPr="008D4F46" w:rsidRDefault="00D600D6" w:rsidP="00D600D6">
      <w:pPr>
        <w:pStyle w:val="NoSpacing"/>
        <w:rPr>
          <w:rFonts w:ascii="Helvetica" w:hAnsi="Helvetica" w:cs="Helvetica"/>
          <w:b/>
          <w:bCs/>
          <w:color w:val="4B4B4B"/>
        </w:rPr>
      </w:pPr>
      <w:r w:rsidRPr="008D4F46">
        <w:rPr>
          <w:rFonts w:ascii="Helvetica" w:hAnsi="Helvetica" w:cs="Helvetica"/>
          <w:b/>
          <w:bCs/>
          <w:color w:val="4B4B4B"/>
        </w:rPr>
        <w:t>Can we amend the data before we send it</w:t>
      </w:r>
      <w:r w:rsidR="00247F1B" w:rsidRPr="008D4F46">
        <w:rPr>
          <w:rFonts w:ascii="Helvetica" w:hAnsi="Helvetica" w:cs="Helvetica"/>
          <w:b/>
          <w:bCs/>
          <w:color w:val="4B4B4B"/>
        </w:rPr>
        <w:t>?</w:t>
      </w:r>
    </w:p>
    <w:p w14:paraId="6D4B45D0" w14:textId="77777777" w:rsidR="00247F1B" w:rsidRPr="00247F1B" w:rsidRDefault="00247F1B" w:rsidP="00D600D6">
      <w:pPr>
        <w:pStyle w:val="NoSpacing"/>
        <w:rPr>
          <w:rFonts w:ascii="Helvetica" w:hAnsi="Helvetica" w:cs="Helvetica"/>
          <w:color w:val="1E1E1E"/>
        </w:rPr>
      </w:pPr>
    </w:p>
    <w:p w14:paraId="59C6FB99" w14:textId="352330CC" w:rsidR="00D600D6" w:rsidRPr="00247F1B" w:rsidRDefault="00D600D6" w:rsidP="00D600D6">
      <w:pPr>
        <w:pStyle w:val="NoSpacing"/>
        <w:rPr>
          <w:rFonts w:ascii="Helvetica" w:hAnsi="Helvetica" w:cs="Helvetica"/>
          <w:i/>
          <w:iCs/>
          <w:color w:val="1E1E1E"/>
        </w:rPr>
      </w:pPr>
      <w:r w:rsidRPr="00247F1B">
        <w:rPr>
          <w:rFonts w:ascii="Helvetica" w:hAnsi="Helvetica" w:cs="Helvetica"/>
          <w:color w:val="1E1E1E"/>
        </w:rPr>
        <w:t>A subject access request relates to the data held at the time the request is received. The ICO does acknowledge however that ‘</w:t>
      </w:r>
      <w:r w:rsidRPr="00247F1B">
        <w:rPr>
          <w:rFonts w:ascii="Helvetica" w:hAnsi="Helvetica" w:cs="Helvetica"/>
          <w:i/>
          <w:iCs/>
          <w:color w:val="1E1E1E"/>
        </w:rPr>
        <w:t>in many cases, routine use of the data may result in it being amended or even deleted while you are dealing with the request. So, it would be reasonable for you to supply information you hold when you send out a response, even if this is different to that held when you received the request’.</w:t>
      </w:r>
    </w:p>
    <w:p w14:paraId="41AEEFAD" w14:textId="77777777" w:rsidR="00D600D6" w:rsidRPr="00247F1B" w:rsidRDefault="00D600D6" w:rsidP="00D600D6">
      <w:pPr>
        <w:pStyle w:val="NoSpacing"/>
        <w:rPr>
          <w:rFonts w:ascii="Helvetica" w:hAnsi="Helvetica" w:cs="Helvetica"/>
          <w:color w:val="1E1E1E"/>
        </w:rPr>
      </w:pPr>
    </w:p>
    <w:p w14:paraId="6F2DAA8B" w14:textId="77777777" w:rsidR="00D600D6" w:rsidRPr="00247F1B" w:rsidRDefault="00D600D6" w:rsidP="00D600D6">
      <w:pPr>
        <w:pStyle w:val="NoSpacing"/>
        <w:rPr>
          <w:rFonts w:ascii="Helvetica" w:hAnsi="Helvetica" w:cs="Helvetica"/>
          <w:color w:val="1E1E1E"/>
        </w:rPr>
      </w:pPr>
      <w:r w:rsidRPr="00247F1B">
        <w:rPr>
          <w:rFonts w:ascii="Helvetica" w:hAnsi="Helvetica" w:cs="Helvetica"/>
          <w:color w:val="1E1E1E"/>
        </w:rPr>
        <w:t>It would not however be acceptable to amend or delete the data if it would not otherwise have been amended. Under the Data Protection Act 2018 (DPA 2018), it is an offence to make any amendment with the intention of preventing its disclosure.</w:t>
      </w:r>
    </w:p>
    <w:p w14:paraId="72F9EF18" w14:textId="77777777" w:rsidR="00D600D6" w:rsidRPr="00247F1B" w:rsidRDefault="00D600D6" w:rsidP="00D600D6">
      <w:pPr>
        <w:pStyle w:val="NoSpacing"/>
        <w:rPr>
          <w:rFonts w:ascii="Helvetica" w:hAnsi="Helvetica" w:cs="Helvetica"/>
          <w:b/>
          <w:bCs/>
          <w:color w:val="1E1E1E"/>
          <w:lang w:eastAsia="en-GB"/>
        </w:rPr>
      </w:pPr>
    </w:p>
    <w:p w14:paraId="1BA05D8F" w14:textId="77777777" w:rsidR="0047706F" w:rsidRPr="00247F1B" w:rsidRDefault="0047706F" w:rsidP="00D600D6">
      <w:pPr>
        <w:pStyle w:val="NoSpacing"/>
        <w:rPr>
          <w:rFonts w:ascii="Helvetica" w:hAnsi="Helvetica" w:cs="Helvetica"/>
          <w:b/>
          <w:bCs/>
          <w:color w:val="1E1E1E"/>
          <w:lang w:eastAsia="en-GB"/>
        </w:rPr>
      </w:pPr>
    </w:p>
    <w:p w14:paraId="514C3989" w14:textId="730BE6B3" w:rsidR="00D600D6" w:rsidRPr="008D4F46" w:rsidRDefault="00D600D6" w:rsidP="00D600D6">
      <w:pPr>
        <w:pStyle w:val="NoSpacing"/>
        <w:rPr>
          <w:rFonts w:ascii="Helvetica" w:hAnsi="Helvetica" w:cs="Helvetica"/>
          <w:b/>
          <w:bCs/>
          <w:color w:val="4B4B4B"/>
          <w:lang w:eastAsia="en-GB"/>
        </w:rPr>
      </w:pPr>
      <w:r w:rsidRPr="008D4F46">
        <w:rPr>
          <w:rFonts w:ascii="Helvetica" w:hAnsi="Helvetica" w:cs="Helvetica"/>
          <w:b/>
          <w:bCs/>
          <w:color w:val="4B4B4B"/>
          <w:lang w:eastAsia="en-GB"/>
        </w:rPr>
        <w:t>Can we charge a fee?</w:t>
      </w:r>
    </w:p>
    <w:p w14:paraId="2A9E55FE" w14:textId="77777777" w:rsidR="00247F1B" w:rsidRPr="00247F1B" w:rsidRDefault="00247F1B" w:rsidP="00D600D6">
      <w:pPr>
        <w:pStyle w:val="NoSpacing"/>
        <w:rPr>
          <w:rFonts w:ascii="Helvetica" w:hAnsi="Helvetica" w:cs="Helvetica"/>
          <w:b/>
          <w:bCs/>
          <w:color w:val="1E1E1E"/>
          <w:lang w:eastAsia="en-GB"/>
        </w:rPr>
      </w:pPr>
    </w:p>
    <w:p w14:paraId="74481987" w14:textId="1E964C19" w:rsidR="00D600D6" w:rsidRDefault="00D42B29" w:rsidP="00D600D6">
      <w:pPr>
        <w:pStyle w:val="NoSpacing"/>
        <w:rPr>
          <w:rFonts w:ascii="Helvetica" w:hAnsi="Helvetica" w:cs="Helvetica"/>
          <w:color w:val="1E1E1E"/>
          <w:lang w:eastAsia="en-GB"/>
        </w:rPr>
      </w:pPr>
      <w:proofErr w:type="spellStart"/>
      <w:r>
        <w:rPr>
          <w:rFonts w:ascii="Helvetica" w:hAnsi="Helvetica" w:cs="Helvetica"/>
          <w:color w:val="1E1E1E"/>
          <w:lang w:eastAsia="en-GB"/>
        </w:rPr>
        <w:t>The</w:t>
      </w:r>
      <w:r w:rsidR="00B978DD" w:rsidRPr="00247F1B">
        <w:rPr>
          <w:rFonts w:ascii="Helvetica" w:hAnsi="Helvetica" w:cs="Helvetica"/>
          <w:color w:val="1E1E1E"/>
          <w:lang w:eastAsia="en-GB"/>
        </w:rPr>
        <w:t>Trust</w:t>
      </w:r>
      <w:proofErr w:type="spellEnd"/>
      <w:r w:rsidR="002E4DE7" w:rsidRPr="00247F1B">
        <w:rPr>
          <w:rFonts w:ascii="Helvetica" w:hAnsi="Helvetica" w:cs="Helvetica"/>
          <w:color w:val="1E1E1E"/>
          <w:lang w:eastAsia="en-GB"/>
        </w:rPr>
        <w:t xml:space="preserve"> </w:t>
      </w:r>
      <w:r w:rsidR="00F715EB">
        <w:rPr>
          <w:rFonts w:ascii="Helvetica" w:hAnsi="Helvetica" w:cs="Helvetica"/>
          <w:color w:val="1E1E1E"/>
          <w:lang w:eastAsia="en-GB"/>
        </w:rPr>
        <w:t>should</w:t>
      </w:r>
      <w:r w:rsidR="00D600D6" w:rsidRPr="00247F1B">
        <w:rPr>
          <w:rFonts w:ascii="Helvetica" w:hAnsi="Helvetica" w:cs="Helvetica"/>
          <w:color w:val="1E1E1E"/>
          <w:lang w:eastAsia="en-GB"/>
        </w:rPr>
        <w:t xml:space="preserve"> not charge a fee for managing a subject access request. This may however be considered, and where </w:t>
      </w:r>
      <w:r w:rsidR="005D7673">
        <w:rPr>
          <w:rFonts w:ascii="Helvetica" w:hAnsi="Helvetica" w:cs="Helvetica"/>
          <w:color w:val="1E1E1E"/>
          <w:lang w:eastAsia="en-GB"/>
        </w:rPr>
        <w:t xml:space="preserve">only </w:t>
      </w:r>
      <w:r w:rsidR="00D600D6" w:rsidRPr="00247F1B">
        <w:rPr>
          <w:rFonts w:ascii="Helvetica" w:hAnsi="Helvetica" w:cs="Helvetica"/>
          <w:color w:val="1E1E1E"/>
          <w:lang w:eastAsia="en-GB"/>
        </w:rPr>
        <w:t xml:space="preserve">agreed by a </w:t>
      </w:r>
      <w:r w:rsidR="005D7673">
        <w:rPr>
          <w:rFonts w:ascii="Helvetica" w:hAnsi="Helvetica" w:cs="Helvetica"/>
          <w:color w:val="1E1E1E"/>
          <w:lang w:eastAsia="en-GB"/>
        </w:rPr>
        <w:t>Trust</w:t>
      </w:r>
      <w:r w:rsidR="00D600D6" w:rsidRPr="00247F1B">
        <w:rPr>
          <w:rFonts w:ascii="Helvetica" w:hAnsi="Helvetica" w:cs="Helvetica"/>
          <w:color w:val="1E1E1E"/>
          <w:lang w:eastAsia="en-GB"/>
        </w:rPr>
        <w:t xml:space="preserve"> </w:t>
      </w:r>
      <w:r w:rsidR="005D7673">
        <w:rPr>
          <w:rFonts w:ascii="Helvetica" w:hAnsi="Helvetica" w:cs="Helvetica"/>
          <w:color w:val="1E1E1E"/>
          <w:lang w:eastAsia="en-GB"/>
        </w:rPr>
        <w:t>D</w:t>
      </w:r>
      <w:r w:rsidR="00D600D6" w:rsidRPr="00247F1B">
        <w:rPr>
          <w:rFonts w:ascii="Helvetica" w:hAnsi="Helvetica" w:cs="Helvetica"/>
          <w:color w:val="1E1E1E"/>
          <w:lang w:eastAsia="en-GB"/>
        </w:rPr>
        <w:t>irector, where the administrative costs of complying with the request are:</w:t>
      </w:r>
    </w:p>
    <w:p w14:paraId="4EBD4778" w14:textId="77777777" w:rsidR="00247F1B" w:rsidRPr="00247F1B" w:rsidRDefault="00247F1B" w:rsidP="00D600D6">
      <w:pPr>
        <w:pStyle w:val="NoSpacing"/>
        <w:rPr>
          <w:rFonts w:ascii="Helvetica" w:hAnsi="Helvetica" w:cs="Helvetica"/>
          <w:color w:val="1E1E1E"/>
          <w:lang w:eastAsia="en-GB"/>
        </w:rPr>
      </w:pPr>
    </w:p>
    <w:p w14:paraId="0D084B4E" w14:textId="77777777" w:rsidR="00D600D6" w:rsidRPr="00247F1B" w:rsidRDefault="00D600D6" w:rsidP="00D600D6">
      <w:pPr>
        <w:pStyle w:val="NoSpacing"/>
        <w:numPr>
          <w:ilvl w:val="0"/>
          <w:numId w:val="27"/>
        </w:numPr>
        <w:rPr>
          <w:rFonts w:ascii="Helvetica" w:hAnsi="Helvetica" w:cs="Helvetica"/>
          <w:color w:val="1E1E1E"/>
          <w:lang w:eastAsia="en-GB"/>
        </w:rPr>
      </w:pPr>
      <w:r w:rsidRPr="00247F1B">
        <w:rPr>
          <w:rFonts w:ascii="Helvetica" w:hAnsi="Helvetica" w:cs="Helvetica"/>
          <w:color w:val="1E1E1E"/>
          <w:lang w:eastAsia="en-GB"/>
        </w:rPr>
        <w:t>manifestly unfounded or excessive</w:t>
      </w:r>
    </w:p>
    <w:p w14:paraId="123D9B2C" w14:textId="77777777" w:rsidR="00D600D6" w:rsidRPr="00247F1B" w:rsidRDefault="00D600D6" w:rsidP="00D600D6">
      <w:pPr>
        <w:pStyle w:val="NoSpacing"/>
        <w:numPr>
          <w:ilvl w:val="0"/>
          <w:numId w:val="27"/>
        </w:numPr>
        <w:rPr>
          <w:rFonts w:ascii="Helvetica" w:hAnsi="Helvetica" w:cs="Helvetica"/>
          <w:color w:val="1E1E1E"/>
          <w:lang w:eastAsia="en-GB"/>
        </w:rPr>
      </w:pPr>
      <w:r w:rsidRPr="00247F1B">
        <w:rPr>
          <w:rFonts w:ascii="Helvetica" w:hAnsi="Helvetica" w:cs="Helvetica"/>
          <w:color w:val="1E1E1E"/>
          <w:lang w:eastAsia="en-GB"/>
        </w:rPr>
        <w:t>an individual requests further copies of their data following a request.</w:t>
      </w:r>
    </w:p>
    <w:p w14:paraId="6076A46D" w14:textId="77777777" w:rsidR="00D600D6" w:rsidRPr="00247F1B" w:rsidRDefault="00D600D6" w:rsidP="00D600D6">
      <w:pPr>
        <w:pStyle w:val="NoSpacing"/>
        <w:rPr>
          <w:rFonts w:ascii="Helvetica" w:hAnsi="Helvetica" w:cs="Helvetica"/>
          <w:color w:val="1E1E1E"/>
          <w:lang w:eastAsia="en-GB"/>
        </w:rPr>
      </w:pPr>
    </w:p>
    <w:p w14:paraId="799BF4FA" w14:textId="474215FE" w:rsidR="00D600D6" w:rsidRPr="00247F1B" w:rsidRDefault="00D600D6" w:rsidP="00D600D6">
      <w:pPr>
        <w:pStyle w:val="NoSpacing"/>
        <w:rPr>
          <w:rFonts w:ascii="Helvetica" w:hAnsi="Helvetica" w:cs="Helvetica"/>
          <w:color w:val="1E1E1E"/>
          <w:lang w:eastAsia="en-GB"/>
        </w:rPr>
      </w:pPr>
      <w:r w:rsidRPr="00247F1B">
        <w:rPr>
          <w:rFonts w:ascii="Helvetica" w:hAnsi="Helvetica" w:cs="Helvetica"/>
          <w:color w:val="1E1E1E"/>
          <w:lang w:eastAsia="en-GB"/>
        </w:rPr>
        <w:t xml:space="preserve">Where a fee is </w:t>
      </w:r>
      <w:r w:rsidR="00C30AE2">
        <w:rPr>
          <w:rFonts w:ascii="Helvetica" w:hAnsi="Helvetica" w:cs="Helvetica"/>
          <w:color w:val="1E1E1E"/>
          <w:lang w:eastAsia="en-GB"/>
        </w:rPr>
        <w:t>necessary</w:t>
      </w:r>
      <w:r w:rsidRPr="00247F1B">
        <w:rPr>
          <w:rFonts w:ascii="Helvetica" w:hAnsi="Helvetica" w:cs="Helvetica"/>
          <w:color w:val="1E1E1E"/>
          <w:lang w:eastAsia="en-GB"/>
        </w:rPr>
        <w:t>, complying with the SAR will not commence until the fee is received.</w:t>
      </w:r>
      <w:r w:rsidR="001F3876">
        <w:rPr>
          <w:rFonts w:ascii="Helvetica" w:hAnsi="Helvetica" w:cs="Helvetica"/>
          <w:color w:val="1E1E1E"/>
          <w:lang w:eastAsia="en-GB"/>
        </w:rPr>
        <w:t xml:space="preserve"> </w:t>
      </w:r>
      <w:r w:rsidRPr="00247F1B">
        <w:rPr>
          <w:rFonts w:ascii="Helvetica" w:hAnsi="Helvetica" w:cs="Helvetica"/>
          <w:color w:val="1E1E1E"/>
          <w:lang w:eastAsia="en-GB"/>
        </w:rPr>
        <w:t xml:space="preserve">Alternatively, </w:t>
      </w:r>
      <w:r w:rsidR="008306F5">
        <w:rPr>
          <w:rFonts w:ascii="Helvetica" w:hAnsi="Helvetica" w:cs="Helvetica"/>
          <w:color w:val="1E1E1E"/>
          <w:lang w:eastAsia="en-GB"/>
        </w:rPr>
        <w:t xml:space="preserve">the </w:t>
      </w:r>
      <w:r w:rsidR="00B978DD" w:rsidRPr="00247F1B">
        <w:rPr>
          <w:rFonts w:ascii="Helvetica" w:hAnsi="Helvetica" w:cs="Helvetica"/>
          <w:color w:val="1E1E1E"/>
          <w:lang w:eastAsia="en-GB"/>
        </w:rPr>
        <w:t>Trust</w:t>
      </w:r>
      <w:r w:rsidR="002E4DE7" w:rsidRPr="00247F1B">
        <w:rPr>
          <w:rFonts w:ascii="Helvetica" w:hAnsi="Helvetica" w:cs="Helvetica"/>
          <w:color w:val="1E1E1E"/>
          <w:lang w:eastAsia="en-GB"/>
        </w:rPr>
        <w:t xml:space="preserve"> </w:t>
      </w:r>
      <w:r w:rsidRPr="00247F1B">
        <w:rPr>
          <w:rFonts w:ascii="Helvetica" w:hAnsi="Helvetica" w:cs="Helvetica"/>
          <w:color w:val="1E1E1E"/>
          <w:lang w:eastAsia="en-GB"/>
        </w:rPr>
        <w:t>may refuse to comply with a request which is manifestly unfounded or excessive</w:t>
      </w:r>
      <w:r w:rsidR="00F715EB">
        <w:rPr>
          <w:rFonts w:ascii="Helvetica" w:hAnsi="Helvetica" w:cs="Helvetica"/>
          <w:color w:val="1E1E1E"/>
          <w:lang w:eastAsia="en-GB"/>
        </w:rPr>
        <w:t>, see Section 9.</w:t>
      </w:r>
    </w:p>
    <w:p w14:paraId="6F121ADF" w14:textId="7231EACC" w:rsidR="00D600D6" w:rsidRPr="00247F1B" w:rsidRDefault="00D600D6" w:rsidP="00D600D6">
      <w:pPr>
        <w:pStyle w:val="NoSpacing"/>
        <w:rPr>
          <w:rFonts w:ascii="Helvetica" w:hAnsi="Helvetica" w:cs="Helvetica"/>
          <w:color w:val="1E1E1E"/>
          <w:shd w:val="clear" w:color="auto" w:fill="FFFFFF"/>
        </w:rPr>
      </w:pPr>
    </w:p>
    <w:p w14:paraId="000988A1" w14:textId="77777777" w:rsidR="0047706F" w:rsidRPr="00247F1B" w:rsidRDefault="0047706F" w:rsidP="00D600D6">
      <w:pPr>
        <w:pStyle w:val="NoSpacing"/>
        <w:rPr>
          <w:rFonts w:ascii="Helvetica" w:hAnsi="Helvetica" w:cs="Helvetica"/>
          <w:color w:val="1E1E1E"/>
          <w:shd w:val="clear" w:color="auto" w:fill="FFFFFF"/>
        </w:rPr>
      </w:pPr>
    </w:p>
    <w:p w14:paraId="249DC730" w14:textId="4E6BA53A" w:rsidR="00D600D6" w:rsidRPr="008D4F46" w:rsidRDefault="00D600D6" w:rsidP="00D600D6">
      <w:pPr>
        <w:pStyle w:val="NoSpacing"/>
        <w:rPr>
          <w:rFonts w:ascii="Helvetica" w:hAnsi="Helvetica" w:cs="Helvetica"/>
          <w:b/>
          <w:bCs/>
          <w:color w:val="4B4B4B"/>
          <w:lang w:eastAsia="en-GB"/>
        </w:rPr>
      </w:pPr>
      <w:r w:rsidRPr="008D4F46">
        <w:rPr>
          <w:rFonts w:ascii="Helvetica" w:hAnsi="Helvetica" w:cs="Helvetica"/>
          <w:b/>
          <w:bCs/>
          <w:color w:val="4B4B4B"/>
          <w:lang w:eastAsia="en-GB"/>
        </w:rPr>
        <w:t>How long do we have to comply with a SAR?</w:t>
      </w:r>
    </w:p>
    <w:p w14:paraId="12AE8BB9" w14:textId="77777777" w:rsidR="00247F1B" w:rsidRPr="00247F1B" w:rsidRDefault="00247F1B" w:rsidP="00D600D6">
      <w:pPr>
        <w:pStyle w:val="NoSpacing"/>
        <w:rPr>
          <w:rFonts w:ascii="Helvetica" w:hAnsi="Helvetica" w:cs="Helvetica"/>
          <w:b/>
          <w:bCs/>
          <w:color w:val="1E1E1E"/>
          <w:lang w:eastAsia="en-GB"/>
        </w:rPr>
      </w:pPr>
    </w:p>
    <w:p w14:paraId="53EF3EC0" w14:textId="77777777" w:rsidR="00D600D6" w:rsidRPr="00247F1B" w:rsidRDefault="00D600D6" w:rsidP="00D600D6">
      <w:pPr>
        <w:pStyle w:val="NoSpacing"/>
        <w:rPr>
          <w:rFonts w:ascii="Helvetica" w:hAnsi="Helvetica" w:cs="Helvetica"/>
          <w:color w:val="1E1E1E"/>
          <w:lang w:eastAsia="en-GB"/>
        </w:rPr>
      </w:pPr>
      <w:r w:rsidRPr="00247F1B">
        <w:rPr>
          <w:rFonts w:ascii="Helvetica" w:hAnsi="Helvetica" w:cs="Helvetica"/>
          <w:color w:val="1E1E1E"/>
          <w:lang w:eastAsia="en-GB"/>
        </w:rPr>
        <w:t xml:space="preserve">The SAR must be complied without undue delay and at the latest within </w:t>
      </w:r>
      <w:r w:rsidRPr="00247F1B">
        <w:rPr>
          <w:rFonts w:ascii="Helvetica" w:hAnsi="Helvetica" w:cs="Helvetica"/>
          <w:b/>
          <w:bCs/>
          <w:color w:val="1E1E1E"/>
          <w:u w:val="single"/>
          <w:lang w:eastAsia="en-GB"/>
        </w:rPr>
        <w:t>one month</w:t>
      </w:r>
      <w:r w:rsidRPr="00247F1B">
        <w:rPr>
          <w:rFonts w:ascii="Helvetica" w:hAnsi="Helvetica" w:cs="Helvetica"/>
          <w:color w:val="1E1E1E"/>
          <w:lang w:eastAsia="en-GB"/>
        </w:rPr>
        <w:t xml:space="preserve"> of receipt of the request or (if later) within one month of receipt of: </w:t>
      </w:r>
    </w:p>
    <w:p w14:paraId="1C471C13" w14:textId="77777777" w:rsidR="00D600D6" w:rsidRPr="00247F1B" w:rsidRDefault="00D600D6" w:rsidP="00D600D6">
      <w:pPr>
        <w:pStyle w:val="NoSpacing"/>
        <w:numPr>
          <w:ilvl w:val="0"/>
          <w:numId w:val="26"/>
        </w:numPr>
        <w:rPr>
          <w:rFonts w:ascii="Helvetica" w:hAnsi="Helvetica" w:cs="Helvetica"/>
          <w:color w:val="1E1E1E"/>
          <w:lang w:eastAsia="en-GB"/>
        </w:rPr>
      </w:pPr>
      <w:r w:rsidRPr="00247F1B">
        <w:rPr>
          <w:rFonts w:ascii="Helvetica" w:hAnsi="Helvetica" w:cs="Helvetica"/>
          <w:color w:val="1E1E1E"/>
          <w:lang w:eastAsia="en-GB"/>
        </w:rPr>
        <w:t xml:space="preserve">any requested information to clarify the request </w:t>
      </w:r>
    </w:p>
    <w:p w14:paraId="6F0CD3F3" w14:textId="77777777" w:rsidR="00D600D6" w:rsidRPr="00247F1B" w:rsidRDefault="00D600D6" w:rsidP="00D600D6">
      <w:pPr>
        <w:pStyle w:val="NoSpacing"/>
        <w:numPr>
          <w:ilvl w:val="0"/>
          <w:numId w:val="26"/>
        </w:numPr>
        <w:rPr>
          <w:rFonts w:ascii="Helvetica" w:hAnsi="Helvetica" w:cs="Helvetica"/>
          <w:color w:val="1E1E1E"/>
          <w:lang w:eastAsia="en-GB"/>
        </w:rPr>
      </w:pPr>
      <w:r w:rsidRPr="00247F1B">
        <w:rPr>
          <w:rFonts w:ascii="Helvetica" w:hAnsi="Helvetica" w:cs="Helvetica"/>
          <w:color w:val="1E1E1E"/>
          <w:lang w:eastAsia="en-GB"/>
        </w:rPr>
        <w:t xml:space="preserve">any information requested to confirm the requester’s identity </w:t>
      </w:r>
    </w:p>
    <w:p w14:paraId="5A2C0351" w14:textId="77777777" w:rsidR="00D600D6" w:rsidRPr="00247F1B" w:rsidRDefault="00D600D6" w:rsidP="00D600D6">
      <w:pPr>
        <w:pStyle w:val="NoSpacing"/>
        <w:numPr>
          <w:ilvl w:val="0"/>
          <w:numId w:val="26"/>
        </w:numPr>
        <w:rPr>
          <w:rFonts w:ascii="Helvetica" w:hAnsi="Helvetica" w:cs="Helvetica"/>
          <w:color w:val="1E1E1E"/>
          <w:lang w:eastAsia="en-GB"/>
        </w:rPr>
      </w:pPr>
      <w:r w:rsidRPr="00247F1B">
        <w:rPr>
          <w:rFonts w:ascii="Helvetica" w:hAnsi="Helvetica" w:cs="Helvetica"/>
          <w:color w:val="1E1E1E"/>
          <w:lang w:eastAsia="en-GB"/>
        </w:rPr>
        <w:t xml:space="preserve">a fee (only in certain circumstances) </w:t>
      </w:r>
    </w:p>
    <w:p w14:paraId="658825F2" w14:textId="77777777" w:rsidR="00D600D6" w:rsidRPr="00247F1B" w:rsidRDefault="00D600D6" w:rsidP="00D600D6">
      <w:pPr>
        <w:pStyle w:val="NoSpacing"/>
        <w:rPr>
          <w:rFonts w:ascii="Helvetica" w:hAnsi="Helvetica" w:cs="Helvetica"/>
          <w:color w:val="1E1E1E"/>
          <w:lang w:eastAsia="en-GB"/>
        </w:rPr>
      </w:pPr>
    </w:p>
    <w:p w14:paraId="3324A7DB" w14:textId="38CBD743" w:rsidR="00D600D6" w:rsidRDefault="00D600D6" w:rsidP="00D600D6">
      <w:pPr>
        <w:pStyle w:val="NoSpacing"/>
        <w:rPr>
          <w:rFonts w:ascii="Helvetica" w:hAnsi="Helvetica" w:cs="Helvetica"/>
          <w:color w:val="1E1E1E"/>
          <w:lang w:eastAsia="en-GB"/>
        </w:rPr>
      </w:pPr>
      <w:r w:rsidRPr="00247F1B">
        <w:rPr>
          <w:rFonts w:ascii="Helvetica" w:hAnsi="Helvetica" w:cs="Helvetica"/>
          <w:color w:val="1E1E1E"/>
          <w:lang w:eastAsia="en-GB"/>
        </w:rPr>
        <w:t xml:space="preserve">The one-month timeframe should be calculated from the day it’s received (whether it is a working day or not) until the corresponding calendar date in the next month. If this date falls on a weekend or Bank Holiday, then it should be provided on the next working day. </w:t>
      </w:r>
    </w:p>
    <w:p w14:paraId="7F0E08C4" w14:textId="587348D4" w:rsidR="0090264E" w:rsidRDefault="0090264E" w:rsidP="00D600D6">
      <w:pPr>
        <w:pStyle w:val="NoSpacing"/>
        <w:rPr>
          <w:rFonts w:ascii="Helvetica" w:hAnsi="Helvetica" w:cs="Helvetica"/>
          <w:color w:val="1E1E1E"/>
          <w:lang w:eastAsia="en-GB"/>
        </w:rPr>
      </w:pPr>
    </w:p>
    <w:p w14:paraId="59BDD025" w14:textId="2DE4B86B" w:rsidR="0090264E" w:rsidRDefault="00652ADF" w:rsidP="00F715EB">
      <w:pPr>
        <w:pStyle w:val="NormalWeb"/>
        <w:shd w:val="clear" w:color="auto" w:fill="FFFFFF"/>
        <w:spacing w:before="0" w:beforeAutospacing="0" w:after="240" w:afterAutospacing="0"/>
        <w:rPr>
          <w:rFonts w:ascii="Helvetica" w:hAnsi="Helvetica" w:cs="Helvetica"/>
          <w:color w:val="1E1E1E"/>
          <w:sz w:val="22"/>
          <w:szCs w:val="22"/>
        </w:rPr>
      </w:pPr>
      <w:r w:rsidRPr="00F715EB">
        <w:rPr>
          <w:rFonts w:ascii="Helvetica" w:hAnsi="Helvetica" w:cs="Helvetica"/>
          <w:color w:val="1E1E1E"/>
          <w:sz w:val="22"/>
          <w:szCs w:val="22"/>
        </w:rPr>
        <w:t xml:space="preserve">If the required one-month response timescale is not achievable </w:t>
      </w:r>
      <w:r w:rsidR="00F715EB" w:rsidRPr="00F715EB">
        <w:rPr>
          <w:rFonts w:ascii="Helvetica" w:hAnsi="Helvetica" w:cs="Helvetica"/>
          <w:color w:val="1E1E1E"/>
          <w:sz w:val="22"/>
          <w:szCs w:val="22"/>
        </w:rPr>
        <w:t>for example, if the school are collating a number of requests, extra time is acceptable up to a maximum extra two months however, the data subject should be advised of the situation within one month of receiving the request outlining why more time is needed.</w:t>
      </w:r>
    </w:p>
    <w:p w14:paraId="3A83A774" w14:textId="77777777" w:rsidR="003B2B92" w:rsidRPr="00F715EB" w:rsidRDefault="003B2B92" w:rsidP="00F715EB">
      <w:pPr>
        <w:pStyle w:val="NormalWeb"/>
        <w:shd w:val="clear" w:color="auto" w:fill="FFFFFF"/>
        <w:spacing w:before="0" w:beforeAutospacing="0" w:after="240" w:afterAutospacing="0"/>
        <w:rPr>
          <w:rFonts w:ascii="Helvetica" w:hAnsi="Helvetica" w:cs="Helvetica"/>
          <w:color w:val="1E1E1E"/>
          <w:sz w:val="22"/>
          <w:szCs w:val="22"/>
        </w:rPr>
      </w:pPr>
    </w:p>
    <w:p w14:paraId="7625A843" w14:textId="51F1C4D3" w:rsidR="0090264E" w:rsidRPr="0090264E" w:rsidRDefault="0090264E" w:rsidP="0090264E">
      <w:pPr>
        <w:pStyle w:val="Heading1"/>
        <w:rPr>
          <w:rFonts w:ascii="Helvetica" w:hAnsi="Helvetica" w:cs="Helvetica"/>
          <w:color w:val="4B4B4B"/>
          <w:lang w:eastAsia="en-GB"/>
        </w:rPr>
      </w:pPr>
      <w:r w:rsidRPr="0090264E">
        <w:rPr>
          <w:rFonts w:ascii="Helvetica" w:hAnsi="Helvetica" w:cs="Helvetica"/>
          <w:color w:val="4B4B4B"/>
          <w:lang w:eastAsia="en-GB"/>
        </w:rPr>
        <w:lastRenderedPageBreak/>
        <w:t>Subject Access Request Log</w:t>
      </w:r>
    </w:p>
    <w:p w14:paraId="62868640" w14:textId="051FCB24" w:rsidR="0038162D" w:rsidRDefault="0038162D" w:rsidP="00D600D6">
      <w:pPr>
        <w:pStyle w:val="NoSpacing"/>
        <w:rPr>
          <w:rFonts w:ascii="Helvetica" w:hAnsi="Helvetica" w:cs="Helvetica"/>
          <w:color w:val="1E1E1E"/>
          <w:lang w:eastAsia="en-GB"/>
        </w:rPr>
      </w:pPr>
    </w:p>
    <w:p w14:paraId="2FC0CFC3" w14:textId="4ECB4116" w:rsidR="0038162D" w:rsidRDefault="0038162D" w:rsidP="00D600D6">
      <w:pPr>
        <w:pStyle w:val="NoSpacing"/>
        <w:rPr>
          <w:rFonts w:ascii="Helvetica" w:hAnsi="Helvetica" w:cs="Helvetica"/>
          <w:color w:val="1E1E1E"/>
          <w:lang w:eastAsia="en-GB"/>
        </w:rPr>
      </w:pPr>
      <w:r>
        <w:rPr>
          <w:rFonts w:ascii="Helvetica" w:hAnsi="Helvetica" w:cs="Helvetica"/>
          <w:color w:val="1E1E1E"/>
          <w:lang w:eastAsia="en-GB"/>
        </w:rPr>
        <w:t xml:space="preserve">All relevant information should be recorded </w:t>
      </w:r>
      <w:r w:rsidR="008D4206">
        <w:rPr>
          <w:rFonts w:ascii="Helvetica" w:hAnsi="Helvetica" w:cs="Helvetica"/>
          <w:color w:val="1E1E1E"/>
          <w:lang w:eastAsia="en-GB"/>
        </w:rPr>
        <w:t>on</w:t>
      </w:r>
      <w:r>
        <w:rPr>
          <w:rFonts w:ascii="Helvetica" w:hAnsi="Helvetica" w:cs="Helvetica"/>
          <w:color w:val="1E1E1E"/>
          <w:lang w:eastAsia="en-GB"/>
        </w:rPr>
        <w:t xml:space="preserve"> the Subject Access Request Log (Annex A).</w:t>
      </w:r>
    </w:p>
    <w:p w14:paraId="4EC36028" w14:textId="384CC688" w:rsidR="00652ADF" w:rsidRDefault="00652ADF" w:rsidP="00D600D6">
      <w:pPr>
        <w:pStyle w:val="NoSpacing"/>
        <w:rPr>
          <w:rFonts w:ascii="Helvetica" w:hAnsi="Helvetica" w:cs="Helvetica"/>
          <w:color w:val="1E1E1E"/>
          <w:lang w:eastAsia="en-GB"/>
        </w:rPr>
      </w:pPr>
    </w:p>
    <w:p w14:paraId="74692DBD" w14:textId="69A105D2" w:rsidR="00652ADF" w:rsidRDefault="00652ADF" w:rsidP="00D600D6">
      <w:pPr>
        <w:pStyle w:val="NoSpacing"/>
        <w:rPr>
          <w:rFonts w:ascii="Helvetica" w:hAnsi="Helvetica" w:cs="Helvetica"/>
          <w:color w:val="1E1E1E"/>
          <w:lang w:eastAsia="en-GB"/>
        </w:rPr>
      </w:pPr>
      <w:r>
        <w:rPr>
          <w:rFonts w:ascii="Helvetica" w:hAnsi="Helvetica" w:cs="Helvetica"/>
          <w:color w:val="1E1E1E"/>
          <w:lang w:eastAsia="en-GB"/>
        </w:rPr>
        <w:t>The following checklist should be used to ensure all relevant information has been provided back to the data subject</w:t>
      </w:r>
      <w:r w:rsidR="008D4206">
        <w:rPr>
          <w:rFonts w:ascii="Helvetica" w:hAnsi="Helvetica" w:cs="Helvetica"/>
          <w:color w:val="1E1E1E"/>
          <w:lang w:eastAsia="en-GB"/>
        </w:rPr>
        <w:t>;</w:t>
      </w:r>
    </w:p>
    <w:p w14:paraId="0C28FEC5" w14:textId="1BC27F32" w:rsidR="0090264E" w:rsidRDefault="0090264E" w:rsidP="00D600D6">
      <w:pPr>
        <w:pStyle w:val="NoSpacing"/>
        <w:rPr>
          <w:rFonts w:ascii="Helvetica" w:hAnsi="Helvetica" w:cs="Helvetica"/>
          <w:color w:val="1E1E1E"/>
          <w:lang w:eastAsia="en-GB"/>
        </w:rPr>
      </w:pPr>
    </w:p>
    <w:p w14:paraId="0F965A6A" w14:textId="23DFB0A3" w:rsidR="0090264E" w:rsidRPr="00F715EB" w:rsidRDefault="0090264E" w:rsidP="00652ADF">
      <w:pPr>
        <w:pStyle w:val="NoSpacing"/>
        <w:numPr>
          <w:ilvl w:val="0"/>
          <w:numId w:val="30"/>
        </w:numPr>
        <w:rPr>
          <w:rFonts w:ascii="Helvetica" w:hAnsi="Helvetica" w:cs="Helvetica"/>
          <w:color w:val="1E1E1E"/>
          <w:lang w:eastAsia="en-GB"/>
        </w:rPr>
      </w:pPr>
      <w:r w:rsidRPr="00F715EB">
        <w:rPr>
          <w:rFonts w:ascii="Helvetica" w:hAnsi="Helvetica" w:cs="Helvetica"/>
          <w:color w:val="1E1E1E"/>
          <w:lang w:eastAsia="en-GB"/>
        </w:rPr>
        <w:t>Have you identified and included all the personal data for the data subject?</w:t>
      </w:r>
    </w:p>
    <w:p w14:paraId="14E3EF39" w14:textId="43BBD4A5" w:rsidR="0090264E" w:rsidRPr="00F715EB" w:rsidRDefault="0090264E" w:rsidP="00652ADF">
      <w:pPr>
        <w:pStyle w:val="NoSpacing"/>
        <w:numPr>
          <w:ilvl w:val="0"/>
          <w:numId w:val="30"/>
        </w:numPr>
        <w:rPr>
          <w:rFonts w:ascii="Helvetica" w:hAnsi="Helvetica" w:cs="Helvetica"/>
          <w:color w:val="1E1E1E"/>
          <w:lang w:eastAsia="en-GB"/>
        </w:rPr>
      </w:pPr>
      <w:r w:rsidRPr="00F715EB">
        <w:rPr>
          <w:rFonts w:ascii="Helvetica" w:hAnsi="Helvetica" w:cs="Helvetica"/>
          <w:color w:val="1E1E1E"/>
          <w:lang w:eastAsia="en-GB"/>
        </w:rPr>
        <w:t>The SAR does not include any personal data about another data subject</w:t>
      </w:r>
    </w:p>
    <w:p w14:paraId="491FA2FD" w14:textId="77777777" w:rsidR="0090264E" w:rsidRPr="00F715EB" w:rsidRDefault="0090264E" w:rsidP="00652ADF">
      <w:pPr>
        <w:pStyle w:val="ListParagraph"/>
        <w:numPr>
          <w:ilvl w:val="0"/>
          <w:numId w:val="30"/>
        </w:numPr>
        <w:rPr>
          <w:rFonts w:ascii="Helvetica" w:hAnsi="Helvetica" w:cs="Helvetica"/>
          <w:color w:val="1E1E1E"/>
          <w:sz w:val="22"/>
          <w:szCs w:val="22"/>
          <w:lang w:val="en-GB" w:eastAsia="en-GB"/>
        </w:rPr>
      </w:pPr>
      <w:r w:rsidRPr="00F715EB">
        <w:rPr>
          <w:rFonts w:ascii="Helvetica" w:hAnsi="Helvetica" w:cs="Helvetica"/>
          <w:color w:val="1E1E1E"/>
          <w:sz w:val="22"/>
          <w:szCs w:val="22"/>
          <w:lang w:val="en-GB" w:eastAsia="en-GB"/>
        </w:rPr>
        <w:t>Have you advised of the 'purpose of the processing activity' undertaken?</w:t>
      </w:r>
    </w:p>
    <w:p w14:paraId="1AFE2C01" w14:textId="06BE53EA" w:rsidR="0090264E" w:rsidRPr="00F715EB" w:rsidRDefault="0090264E" w:rsidP="00652ADF">
      <w:pPr>
        <w:pStyle w:val="NoSpacing"/>
        <w:numPr>
          <w:ilvl w:val="0"/>
          <w:numId w:val="30"/>
        </w:numPr>
        <w:rPr>
          <w:rFonts w:ascii="Helvetica" w:hAnsi="Helvetica" w:cs="Helvetica"/>
          <w:color w:val="1E1E1E"/>
          <w:lang w:eastAsia="en-GB"/>
        </w:rPr>
      </w:pPr>
      <w:r w:rsidRPr="0090264E">
        <w:rPr>
          <w:rFonts w:ascii="Helvetica" w:hAnsi="Helvetica" w:cs="Helvetica"/>
          <w:color w:val="1E1E1E"/>
          <w:lang w:eastAsia="en-GB"/>
        </w:rPr>
        <w:t xml:space="preserve">Have you advised of the categories of personal data </w:t>
      </w:r>
      <w:r w:rsidR="00652ADF" w:rsidRPr="00F715EB">
        <w:rPr>
          <w:rFonts w:ascii="Helvetica" w:hAnsi="Helvetica" w:cs="Helvetica"/>
          <w:color w:val="1E1E1E"/>
          <w:lang w:eastAsia="en-GB"/>
        </w:rPr>
        <w:t>processed?</w:t>
      </w:r>
    </w:p>
    <w:p w14:paraId="717081E7" w14:textId="77777777" w:rsidR="008D4206" w:rsidRPr="00F715EB" w:rsidRDefault="0090264E" w:rsidP="00C15675">
      <w:pPr>
        <w:pStyle w:val="ListParagraph"/>
        <w:numPr>
          <w:ilvl w:val="0"/>
          <w:numId w:val="30"/>
        </w:numPr>
        <w:rPr>
          <w:rFonts w:ascii="Helvetica" w:hAnsi="Helvetica" w:cs="Helvetica"/>
          <w:color w:val="1E1E1E"/>
          <w:sz w:val="22"/>
          <w:szCs w:val="22"/>
          <w:lang w:eastAsia="en-GB"/>
        </w:rPr>
      </w:pPr>
      <w:r w:rsidRPr="00F715EB">
        <w:rPr>
          <w:rFonts w:ascii="Helvetica" w:hAnsi="Helvetica" w:cs="Helvetica"/>
          <w:color w:val="1E1E1E"/>
          <w:sz w:val="22"/>
          <w:szCs w:val="22"/>
          <w:lang w:val="en-GB" w:eastAsia="en-GB"/>
        </w:rPr>
        <w:t>Have you advised who else we disclose personal data to?</w:t>
      </w:r>
    </w:p>
    <w:p w14:paraId="04B85829" w14:textId="1DF59562" w:rsidR="0090264E" w:rsidRPr="00F715EB" w:rsidRDefault="0090264E" w:rsidP="00C15675">
      <w:pPr>
        <w:pStyle w:val="ListParagraph"/>
        <w:numPr>
          <w:ilvl w:val="0"/>
          <w:numId w:val="30"/>
        </w:numPr>
        <w:rPr>
          <w:rFonts w:ascii="Helvetica" w:hAnsi="Helvetica" w:cs="Helvetica"/>
          <w:color w:val="1E1E1E"/>
          <w:sz w:val="22"/>
          <w:szCs w:val="22"/>
          <w:lang w:eastAsia="en-GB"/>
        </w:rPr>
      </w:pPr>
      <w:r w:rsidRPr="0090264E">
        <w:rPr>
          <w:rFonts w:ascii="Helvetica" w:hAnsi="Helvetica" w:cs="Helvetica"/>
          <w:color w:val="1E1E1E"/>
          <w:sz w:val="22"/>
          <w:szCs w:val="22"/>
          <w:lang w:val="en-GB" w:eastAsia="en-GB"/>
        </w:rPr>
        <w:t xml:space="preserve">Have you advised how long </w:t>
      </w:r>
      <w:r w:rsidR="00652ADF" w:rsidRPr="00F715EB">
        <w:rPr>
          <w:rFonts w:ascii="Helvetica" w:hAnsi="Helvetica" w:cs="Helvetica"/>
          <w:color w:val="1E1E1E"/>
          <w:sz w:val="22"/>
          <w:szCs w:val="22"/>
          <w:lang w:eastAsia="en-GB"/>
        </w:rPr>
        <w:t>the</w:t>
      </w:r>
      <w:r w:rsidRPr="0090264E">
        <w:rPr>
          <w:rFonts w:ascii="Helvetica" w:hAnsi="Helvetica" w:cs="Helvetica"/>
          <w:color w:val="1E1E1E"/>
          <w:sz w:val="22"/>
          <w:szCs w:val="22"/>
          <w:lang w:val="en-GB" w:eastAsia="en-GB"/>
        </w:rPr>
        <w:t xml:space="preserve"> retention periods are?</w:t>
      </w:r>
    </w:p>
    <w:p w14:paraId="2FF57E00" w14:textId="6AF986DF" w:rsidR="0090264E" w:rsidRPr="00F715EB" w:rsidRDefault="0090264E" w:rsidP="00652ADF">
      <w:pPr>
        <w:pStyle w:val="NoSpacing"/>
        <w:numPr>
          <w:ilvl w:val="0"/>
          <w:numId w:val="30"/>
        </w:numPr>
        <w:rPr>
          <w:rFonts w:ascii="Helvetica" w:hAnsi="Helvetica" w:cs="Helvetica"/>
          <w:color w:val="1E1E1E"/>
          <w:lang w:eastAsia="en-GB"/>
        </w:rPr>
      </w:pPr>
      <w:r w:rsidRPr="0090264E">
        <w:rPr>
          <w:rFonts w:ascii="Helvetica" w:hAnsi="Helvetica" w:cs="Helvetica"/>
          <w:color w:val="1E1E1E"/>
          <w:lang w:eastAsia="en-GB"/>
        </w:rPr>
        <w:t xml:space="preserve">Have you reminded the </w:t>
      </w:r>
      <w:r w:rsidR="00652ADF" w:rsidRPr="00F715EB">
        <w:rPr>
          <w:rFonts w:ascii="Helvetica" w:hAnsi="Helvetica" w:cs="Helvetica"/>
          <w:color w:val="1E1E1E"/>
          <w:lang w:eastAsia="en-GB"/>
        </w:rPr>
        <w:t>d</w:t>
      </w:r>
      <w:r w:rsidRPr="0090264E">
        <w:rPr>
          <w:rFonts w:ascii="Helvetica" w:hAnsi="Helvetica" w:cs="Helvetica"/>
          <w:color w:val="1E1E1E"/>
          <w:lang w:eastAsia="en-GB"/>
        </w:rPr>
        <w:t xml:space="preserve">ata </w:t>
      </w:r>
      <w:r w:rsidR="00652ADF" w:rsidRPr="00F715EB">
        <w:rPr>
          <w:rFonts w:ascii="Helvetica" w:hAnsi="Helvetica" w:cs="Helvetica"/>
          <w:color w:val="1E1E1E"/>
          <w:lang w:eastAsia="en-GB"/>
        </w:rPr>
        <w:t>s</w:t>
      </w:r>
      <w:r w:rsidRPr="0090264E">
        <w:rPr>
          <w:rFonts w:ascii="Helvetica" w:hAnsi="Helvetica" w:cs="Helvetica"/>
          <w:color w:val="1E1E1E"/>
          <w:lang w:eastAsia="en-GB"/>
        </w:rPr>
        <w:t>ubject of their rights?</w:t>
      </w:r>
    </w:p>
    <w:p w14:paraId="7EF6227A" w14:textId="5371465D" w:rsidR="0090264E" w:rsidRPr="00F715EB" w:rsidRDefault="0090264E" w:rsidP="00652ADF">
      <w:pPr>
        <w:pStyle w:val="NoSpacing"/>
        <w:numPr>
          <w:ilvl w:val="0"/>
          <w:numId w:val="30"/>
        </w:numPr>
        <w:rPr>
          <w:rFonts w:ascii="Helvetica" w:hAnsi="Helvetica" w:cs="Helvetica"/>
          <w:color w:val="1E1E1E"/>
          <w:lang w:eastAsia="en-GB"/>
        </w:rPr>
      </w:pPr>
      <w:r w:rsidRPr="0090264E">
        <w:rPr>
          <w:rFonts w:ascii="Helvetica" w:hAnsi="Helvetica" w:cs="Helvetica"/>
          <w:color w:val="1E1E1E"/>
          <w:lang w:eastAsia="en-GB"/>
        </w:rPr>
        <w:t>Have you reminded them of their right to complain to the ICO?</w:t>
      </w:r>
    </w:p>
    <w:p w14:paraId="5D694D5C" w14:textId="3616A6C2" w:rsidR="0090264E" w:rsidRPr="00F715EB" w:rsidRDefault="0090264E" w:rsidP="00652ADF">
      <w:pPr>
        <w:pStyle w:val="NoSpacing"/>
        <w:numPr>
          <w:ilvl w:val="0"/>
          <w:numId w:val="30"/>
        </w:numPr>
        <w:rPr>
          <w:rFonts w:ascii="Helvetica" w:hAnsi="Helvetica" w:cs="Helvetica"/>
          <w:color w:val="1E1E1E"/>
          <w:lang w:eastAsia="en-GB"/>
        </w:rPr>
      </w:pPr>
      <w:r w:rsidRPr="0090264E">
        <w:rPr>
          <w:rFonts w:ascii="Helvetica" w:hAnsi="Helvetica" w:cs="Helvetica"/>
          <w:color w:val="1E1E1E"/>
          <w:lang w:eastAsia="en-GB"/>
        </w:rPr>
        <w:t>Have you advised them of any 'Automated Decision Making' or 'Profiling' activity?</w:t>
      </w:r>
    </w:p>
    <w:p w14:paraId="446FB0F7" w14:textId="43DF9495" w:rsidR="0090264E" w:rsidRPr="00F715EB" w:rsidRDefault="0090264E" w:rsidP="00652ADF">
      <w:pPr>
        <w:pStyle w:val="ListParagraph"/>
        <w:numPr>
          <w:ilvl w:val="0"/>
          <w:numId w:val="30"/>
        </w:numPr>
        <w:rPr>
          <w:rFonts w:ascii="Helvetica" w:hAnsi="Helvetica" w:cs="Helvetica"/>
          <w:color w:val="1E1E1E"/>
          <w:sz w:val="22"/>
          <w:szCs w:val="22"/>
          <w:lang w:val="en-GB" w:eastAsia="en-GB"/>
        </w:rPr>
      </w:pPr>
      <w:r w:rsidRPr="00F715EB">
        <w:rPr>
          <w:rFonts w:ascii="Helvetica" w:hAnsi="Helvetica" w:cs="Helvetica"/>
          <w:color w:val="1E1E1E"/>
          <w:sz w:val="22"/>
          <w:szCs w:val="22"/>
          <w:lang w:val="en-GB" w:eastAsia="en-GB"/>
        </w:rPr>
        <w:t>Have you advised them of safeguards in place when transferring data to third countries?</w:t>
      </w:r>
    </w:p>
    <w:p w14:paraId="6FFB2DD4" w14:textId="0F7E7D2B" w:rsidR="0090264E" w:rsidRPr="00F715EB" w:rsidRDefault="0090264E" w:rsidP="00652ADF">
      <w:pPr>
        <w:pStyle w:val="NoSpacing"/>
        <w:numPr>
          <w:ilvl w:val="0"/>
          <w:numId w:val="30"/>
        </w:numPr>
        <w:rPr>
          <w:rFonts w:ascii="Helvetica" w:hAnsi="Helvetica" w:cs="Helvetica"/>
          <w:color w:val="1E1E1E"/>
          <w:lang w:eastAsia="en-GB"/>
        </w:rPr>
      </w:pPr>
      <w:r w:rsidRPr="0090264E">
        <w:rPr>
          <w:rFonts w:ascii="Helvetica" w:hAnsi="Helvetica" w:cs="Helvetica"/>
          <w:color w:val="1E1E1E"/>
          <w:lang w:eastAsia="en-GB"/>
        </w:rPr>
        <w:t xml:space="preserve">Have you reminded them of </w:t>
      </w:r>
      <w:r w:rsidR="00652ADF" w:rsidRPr="00F715EB">
        <w:rPr>
          <w:rFonts w:ascii="Helvetica" w:hAnsi="Helvetica" w:cs="Helvetica"/>
          <w:color w:val="1E1E1E"/>
          <w:lang w:eastAsia="en-GB"/>
        </w:rPr>
        <w:t xml:space="preserve">the </w:t>
      </w:r>
      <w:r w:rsidRPr="0090264E">
        <w:rPr>
          <w:rFonts w:ascii="Helvetica" w:hAnsi="Helvetica" w:cs="Helvetica"/>
          <w:color w:val="1E1E1E"/>
          <w:lang w:eastAsia="en-GB"/>
        </w:rPr>
        <w:t>Privacy Notice?</w:t>
      </w:r>
    </w:p>
    <w:p w14:paraId="226F9B6C" w14:textId="5E22C25D" w:rsidR="0090264E" w:rsidRPr="00F715EB" w:rsidRDefault="0090264E" w:rsidP="00652ADF">
      <w:pPr>
        <w:pStyle w:val="ListParagraph"/>
        <w:numPr>
          <w:ilvl w:val="0"/>
          <w:numId w:val="30"/>
        </w:numPr>
        <w:rPr>
          <w:rFonts w:ascii="Helvetica" w:hAnsi="Helvetica" w:cs="Helvetica"/>
          <w:color w:val="1E1E1E"/>
          <w:sz w:val="22"/>
          <w:szCs w:val="22"/>
          <w:lang w:val="en-GB" w:eastAsia="en-GB"/>
        </w:rPr>
      </w:pPr>
      <w:r w:rsidRPr="00F715EB">
        <w:rPr>
          <w:rFonts w:ascii="Helvetica" w:hAnsi="Helvetica" w:cs="Helvetica"/>
          <w:color w:val="1E1E1E"/>
          <w:sz w:val="22"/>
          <w:szCs w:val="22"/>
          <w:lang w:val="en-GB" w:eastAsia="en-GB"/>
        </w:rPr>
        <w:t xml:space="preserve">Has the information been adequately secured before sending it to the </w:t>
      </w:r>
      <w:r w:rsidR="00652ADF" w:rsidRPr="00F715EB">
        <w:rPr>
          <w:rFonts w:ascii="Helvetica" w:hAnsi="Helvetica" w:cs="Helvetica"/>
          <w:color w:val="1E1E1E"/>
          <w:sz w:val="22"/>
          <w:szCs w:val="22"/>
          <w:lang w:val="en-GB" w:eastAsia="en-GB"/>
        </w:rPr>
        <w:t>d</w:t>
      </w:r>
      <w:r w:rsidRPr="00F715EB">
        <w:rPr>
          <w:rFonts w:ascii="Helvetica" w:hAnsi="Helvetica" w:cs="Helvetica"/>
          <w:color w:val="1E1E1E"/>
          <w:sz w:val="22"/>
          <w:szCs w:val="22"/>
          <w:lang w:val="en-GB" w:eastAsia="en-GB"/>
        </w:rPr>
        <w:t xml:space="preserve">ata </w:t>
      </w:r>
      <w:r w:rsidR="00652ADF" w:rsidRPr="00F715EB">
        <w:rPr>
          <w:rFonts w:ascii="Helvetica" w:hAnsi="Helvetica" w:cs="Helvetica"/>
          <w:color w:val="1E1E1E"/>
          <w:sz w:val="22"/>
          <w:szCs w:val="22"/>
          <w:lang w:val="en-GB" w:eastAsia="en-GB"/>
        </w:rPr>
        <w:t>s</w:t>
      </w:r>
      <w:r w:rsidRPr="00F715EB">
        <w:rPr>
          <w:rFonts w:ascii="Helvetica" w:hAnsi="Helvetica" w:cs="Helvetica"/>
          <w:color w:val="1E1E1E"/>
          <w:sz w:val="22"/>
          <w:szCs w:val="22"/>
          <w:lang w:val="en-GB" w:eastAsia="en-GB"/>
        </w:rPr>
        <w:t>ubject?</w:t>
      </w:r>
    </w:p>
    <w:p w14:paraId="0E0087CA" w14:textId="47F8BBBA" w:rsidR="0090264E" w:rsidRPr="00F715EB" w:rsidRDefault="0090264E" w:rsidP="00652ADF">
      <w:pPr>
        <w:pStyle w:val="NoSpacing"/>
        <w:numPr>
          <w:ilvl w:val="0"/>
          <w:numId w:val="30"/>
        </w:numPr>
        <w:rPr>
          <w:rFonts w:ascii="Helvetica" w:hAnsi="Helvetica" w:cs="Helvetica"/>
          <w:color w:val="1E1E1E"/>
          <w:lang w:eastAsia="en-GB"/>
        </w:rPr>
      </w:pPr>
      <w:r w:rsidRPr="0090264E">
        <w:rPr>
          <w:rFonts w:ascii="Helvetica" w:hAnsi="Helvetica" w:cs="Helvetica"/>
          <w:color w:val="1E1E1E"/>
          <w:lang w:eastAsia="en-GB"/>
        </w:rPr>
        <w:t>If the request is made electronically, ha</w:t>
      </w:r>
      <w:r w:rsidR="00652ADF" w:rsidRPr="00F715EB">
        <w:rPr>
          <w:rFonts w:ascii="Helvetica" w:hAnsi="Helvetica" w:cs="Helvetica"/>
          <w:color w:val="1E1E1E"/>
          <w:lang w:eastAsia="en-GB"/>
        </w:rPr>
        <w:t xml:space="preserve">s </w:t>
      </w:r>
      <w:r w:rsidRPr="0090264E">
        <w:rPr>
          <w:rFonts w:ascii="Helvetica" w:hAnsi="Helvetica" w:cs="Helvetica"/>
          <w:color w:val="1E1E1E"/>
          <w:lang w:eastAsia="en-GB"/>
        </w:rPr>
        <w:t xml:space="preserve">the response </w:t>
      </w:r>
      <w:r w:rsidR="00652ADF" w:rsidRPr="00F715EB">
        <w:rPr>
          <w:rFonts w:ascii="Helvetica" w:hAnsi="Helvetica" w:cs="Helvetica"/>
          <w:color w:val="1E1E1E"/>
          <w:lang w:eastAsia="en-GB"/>
        </w:rPr>
        <w:t xml:space="preserve">been issued </w:t>
      </w:r>
      <w:r w:rsidRPr="0090264E">
        <w:rPr>
          <w:rFonts w:ascii="Helvetica" w:hAnsi="Helvetica" w:cs="Helvetica"/>
          <w:color w:val="1E1E1E"/>
          <w:lang w:eastAsia="en-GB"/>
        </w:rPr>
        <w:t>in a commonly used electronic format?</w:t>
      </w:r>
    </w:p>
    <w:p w14:paraId="5264633C" w14:textId="1F1EEAE3" w:rsidR="0090264E" w:rsidRPr="00F715EB" w:rsidRDefault="0090264E" w:rsidP="00652ADF">
      <w:pPr>
        <w:pStyle w:val="NoSpacing"/>
        <w:numPr>
          <w:ilvl w:val="0"/>
          <w:numId w:val="30"/>
        </w:numPr>
        <w:rPr>
          <w:rFonts w:ascii="Helvetica" w:hAnsi="Helvetica" w:cs="Helvetica"/>
          <w:color w:val="1E1E1E"/>
          <w:lang w:eastAsia="en-GB"/>
        </w:rPr>
      </w:pPr>
      <w:r w:rsidRPr="0090264E">
        <w:rPr>
          <w:rFonts w:ascii="Helvetica" w:hAnsi="Helvetica" w:cs="Helvetica"/>
          <w:color w:val="1E1E1E"/>
          <w:lang w:eastAsia="en-GB"/>
        </w:rPr>
        <w:t xml:space="preserve">Have </w:t>
      </w:r>
      <w:r w:rsidR="00652ADF" w:rsidRPr="00F715EB">
        <w:rPr>
          <w:rFonts w:ascii="Helvetica" w:hAnsi="Helvetica" w:cs="Helvetica"/>
          <w:color w:val="1E1E1E"/>
          <w:lang w:eastAsia="en-GB"/>
        </w:rPr>
        <w:t xml:space="preserve">you </w:t>
      </w:r>
      <w:r w:rsidRPr="0090264E">
        <w:rPr>
          <w:rFonts w:ascii="Helvetica" w:hAnsi="Helvetica" w:cs="Helvetica"/>
          <w:color w:val="1E1E1E"/>
          <w:lang w:eastAsia="en-GB"/>
        </w:rPr>
        <w:t xml:space="preserve">responded within 1 month? If not, are we advising the </w:t>
      </w:r>
      <w:r w:rsidR="00652ADF" w:rsidRPr="00F715EB">
        <w:rPr>
          <w:rFonts w:ascii="Helvetica" w:hAnsi="Helvetica" w:cs="Helvetica"/>
          <w:color w:val="1E1E1E"/>
          <w:lang w:eastAsia="en-GB"/>
        </w:rPr>
        <w:t>data subject</w:t>
      </w:r>
      <w:r w:rsidRPr="0090264E">
        <w:rPr>
          <w:rFonts w:ascii="Helvetica" w:hAnsi="Helvetica" w:cs="Helvetica"/>
          <w:color w:val="1E1E1E"/>
          <w:lang w:eastAsia="en-GB"/>
        </w:rPr>
        <w:t xml:space="preserve"> and offering the ICO details?</w:t>
      </w:r>
    </w:p>
    <w:p w14:paraId="5EEC2696" w14:textId="249136B7" w:rsidR="0090264E" w:rsidRDefault="0090264E" w:rsidP="00D600D6">
      <w:pPr>
        <w:pStyle w:val="NoSpacing"/>
        <w:rPr>
          <w:rFonts w:ascii="Helvetica" w:hAnsi="Helvetica" w:cs="Helvetica"/>
          <w:color w:val="1E1E1E"/>
          <w:lang w:eastAsia="en-GB"/>
        </w:rPr>
      </w:pPr>
    </w:p>
    <w:p w14:paraId="71ECC55F" w14:textId="77777777" w:rsidR="0090264E" w:rsidRDefault="0090264E" w:rsidP="00D600D6">
      <w:pPr>
        <w:pStyle w:val="NoSpacing"/>
        <w:rPr>
          <w:rFonts w:ascii="Helvetica" w:hAnsi="Helvetica" w:cs="Helvetica"/>
          <w:color w:val="1E1E1E"/>
          <w:lang w:eastAsia="en-GB"/>
        </w:rPr>
      </w:pPr>
    </w:p>
    <w:p w14:paraId="3D1893FF" w14:textId="11DA02A2" w:rsidR="0090264E" w:rsidRPr="00F715EB" w:rsidRDefault="0090264E" w:rsidP="00D600D6">
      <w:pPr>
        <w:pStyle w:val="NoSpacing"/>
        <w:rPr>
          <w:rFonts w:ascii="Helvetica" w:hAnsi="Helvetica" w:cs="Helvetica"/>
          <w:color w:val="1E1E1E"/>
          <w:lang w:eastAsia="en-GB"/>
        </w:rPr>
      </w:pPr>
      <w:r w:rsidRPr="008D4F46">
        <w:rPr>
          <w:rFonts w:ascii="Helvetica" w:hAnsi="Helvetica" w:cs="Helvetica"/>
          <w:b/>
          <w:bCs/>
          <w:color w:val="1E1E1E"/>
          <w:u w:val="single"/>
          <w:lang w:eastAsia="en-GB"/>
        </w:rPr>
        <w:t>Remember:</w:t>
      </w:r>
      <w:r w:rsidRPr="00F715EB">
        <w:rPr>
          <w:rFonts w:ascii="Helvetica" w:hAnsi="Helvetica" w:cs="Helvetica"/>
          <w:color w:val="1E1E1E"/>
          <w:lang w:eastAsia="en-GB"/>
        </w:rPr>
        <w:t xml:space="preserve"> </w:t>
      </w:r>
      <w:r w:rsidRPr="0090264E">
        <w:rPr>
          <w:rFonts w:ascii="Helvetica" w:hAnsi="Helvetica" w:cs="Helvetica"/>
          <w:color w:val="1E1E1E"/>
          <w:lang w:eastAsia="en-GB"/>
        </w:rPr>
        <w:t xml:space="preserve">You may refuse a SAR in </w:t>
      </w:r>
      <w:r w:rsidR="00652ADF" w:rsidRPr="00F715EB">
        <w:rPr>
          <w:rFonts w:ascii="Helvetica" w:hAnsi="Helvetica" w:cs="Helvetica"/>
          <w:color w:val="1E1E1E"/>
          <w:lang w:eastAsia="en-GB"/>
        </w:rPr>
        <w:t>a few</w:t>
      </w:r>
      <w:r w:rsidRPr="0090264E">
        <w:rPr>
          <w:rFonts w:ascii="Helvetica" w:hAnsi="Helvetica" w:cs="Helvetica"/>
          <w:color w:val="1E1E1E"/>
          <w:lang w:eastAsia="en-GB"/>
        </w:rPr>
        <w:t xml:space="preserve"> exceptional circumstances but please refer to the DPO in every instance.</w:t>
      </w:r>
    </w:p>
    <w:p w14:paraId="4B76C085" w14:textId="25C492B9" w:rsidR="0090264E" w:rsidRPr="00F715EB" w:rsidRDefault="0090264E" w:rsidP="00D600D6">
      <w:pPr>
        <w:pStyle w:val="NoSpacing"/>
        <w:rPr>
          <w:rFonts w:ascii="Helvetica" w:hAnsi="Helvetica" w:cs="Helvetica"/>
          <w:color w:val="1E1E1E"/>
          <w:lang w:eastAsia="en-GB"/>
        </w:rPr>
      </w:pPr>
    </w:p>
    <w:p w14:paraId="013D85F9" w14:textId="57CABD00" w:rsidR="0090264E" w:rsidRPr="00F715EB" w:rsidRDefault="0090264E" w:rsidP="00D600D6">
      <w:pPr>
        <w:pStyle w:val="NoSpacing"/>
        <w:rPr>
          <w:rFonts w:ascii="Helvetica" w:hAnsi="Helvetica" w:cs="Helvetica"/>
          <w:color w:val="1E1E1E"/>
          <w:lang w:eastAsia="en-GB"/>
        </w:rPr>
      </w:pPr>
      <w:r w:rsidRPr="0090264E">
        <w:rPr>
          <w:rFonts w:ascii="Helvetica" w:hAnsi="Helvetica" w:cs="Helvetica"/>
          <w:color w:val="1E1E1E"/>
          <w:lang w:eastAsia="en-GB"/>
        </w:rPr>
        <w:t>These instances may include</w:t>
      </w:r>
      <w:r w:rsidRPr="00F715EB">
        <w:rPr>
          <w:rFonts w:ascii="Helvetica" w:hAnsi="Helvetica" w:cs="Helvetica"/>
          <w:color w:val="1E1E1E"/>
          <w:lang w:eastAsia="en-GB"/>
        </w:rPr>
        <w:t xml:space="preserve"> i</w:t>
      </w:r>
      <w:r w:rsidRPr="0090264E">
        <w:rPr>
          <w:rFonts w:ascii="Helvetica" w:hAnsi="Helvetica" w:cs="Helvetica"/>
          <w:color w:val="1E1E1E"/>
          <w:lang w:eastAsia="en-GB"/>
        </w:rPr>
        <w:t>f the request is manifestly unfounded or excessive e.g.</w:t>
      </w:r>
    </w:p>
    <w:p w14:paraId="57558E7F" w14:textId="30311627" w:rsidR="0090264E" w:rsidRPr="00F715EB" w:rsidRDefault="0090264E" w:rsidP="00D600D6">
      <w:pPr>
        <w:pStyle w:val="NoSpacing"/>
        <w:rPr>
          <w:rFonts w:ascii="Helvetica" w:hAnsi="Helvetica" w:cs="Helvetica"/>
          <w:color w:val="1E1E1E"/>
          <w:lang w:eastAsia="en-GB"/>
        </w:rPr>
      </w:pPr>
    </w:p>
    <w:p w14:paraId="662BA1FE" w14:textId="1D21DEE5" w:rsidR="0090264E" w:rsidRPr="00F715EB" w:rsidRDefault="0090264E" w:rsidP="00652ADF">
      <w:pPr>
        <w:pStyle w:val="NoSpacing"/>
        <w:numPr>
          <w:ilvl w:val="0"/>
          <w:numId w:val="29"/>
        </w:numPr>
        <w:rPr>
          <w:rFonts w:ascii="Helvetica" w:hAnsi="Helvetica" w:cs="Helvetica"/>
          <w:color w:val="1E1E1E"/>
          <w:lang w:eastAsia="en-GB"/>
        </w:rPr>
      </w:pPr>
      <w:r w:rsidRPr="0090264E">
        <w:rPr>
          <w:rFonts w:ascii="Helvetica" w:hAnsi="Helvetica" w:cs="Helvetica"/>
          <w:color w:val="1E1E1E"/>
          <w:lang w:eastAsia="en-GB"/>
        </w:rPr>
        <w:t>The individual has no intention on exercising their rights and offers to withdraw for some form of benefit</w:t>
      </w:r>
    </w:p>
    <w:p w14:paraId="43EF30A0" w14:textId="77777777" w:rsidR="0090264E" w:rsidRPr="00F715EB" w:rsidRDefault="0090264E" w:rsidP="00652ADF">
      <w:pPr>
        <w:pStyle w:val="ListParagraph"/>
        <w:numPr>
          <w:ilvl w:val="0"/>
          <w:numId w:val="29"/>
        </w:numPr>
        <w:rPr>
          <w:rFonts w:ascii="Helvetica" w:hAnsi="Helvetica" w:cs="Helvetica"/>
          <w:color w:val="1E1E1E"/>
          <w:sz w:val="22"/>
          <w:szCs w:val="22"/>
          <w:lang w:val="en-GB" w:eastAsia="en-GB"/>
        </w:rPr>
      </w:pPr>
      <w:r w:rsidRPr="00F715EB">
        <w:rPr>
          <w:rFonts w:ascii="Helvetica" w:hAnsi="Helvetica" w:cs="Helvetica"/>
          <w:color w:val="1E1E1E"/>
          <w:sz w:val="22"/>
          <w:szCs w:val="22"/>
          <w:lang w:val="en-GB" w:eastAsia="en-GB"/>
        </w:rPr>
        <w:t>If the individual has advised they are requesting this to cause disruption</w:t>
      </w:r>
    </w:p>
    <w:p w14:paraId="3770A5B9" w14:textId="66CC1AC0" w:rsidR="0090264E" w:rsidRPr="00F715EB" w:rsidRDefault="0090264E" w:rsidP="00652ADF">
      <w:pPr>
        <w:pStyle w:val="NoSpacing"/>
        <w:numPr>
          <w:ilvl w:val="0"/>
          <w:numId w:val="29"/>
        </w:numPr>
        <w:rPr>
          <w:rFonts w:ascii="Helvetica" w:hAnsi="Helvetica" w:cs="Helvetica"/>
          <w:color w:val="1E1E1E"/>
          <w:lang w:eastAsia="en-GB"/>
        </w:rPr>
      </w:pPr>
      <w:r w:rsidRPr="0090264E">
        <w:rPr>
          <w:rFonts w:ascii="Helvetica" w:hAnsi="Helvetica" w:cs="Helvetica"/>
          <w:color w:val="1E1E1E"/>
          <w:lang w:eastAsia="en-GB"/>
        </w:rPr>
        <w:t xml:space="preserve">If the individual is targeting employees or the </w:t>
      </w:r>
      <w:r w:rsidR="00AC2863">
        <w:rPr>
          <w:rFonts w:ascii="Helvetica" w:hAnsi="Helvetica" w:cs="Helvetica"/>
          <w:color w:val="1E1E1E"/>
          <w:lang w:eastAsia="en-GB"/>
        </w:rPr>
        <w:t>Trust</w:t>
      </w:r>
      <w:r w:rsidRPr="0090264E">
        <w:rPr>
          <w:rFonts w:ascii="Helvetica" w:hAnsi="Helvetica" w:cs="Helvetica"/>
          <w:color w:val="1E1E1E"/>
          <w:lang w:eastAsia="en-GB"/>
        </w:rPr>
        <w:t xml:space="preserve"> with unsubstantiated accusations or a grudge</w:t>
      </w:r>
    </w:p>
    <w:p w14:paraId="49B87F5A" w14:textId="16872705" w:rsidR="0090264E" w:rsidRPr="00F715EB" w:rsidRDefault="0090264E" w:rsidP="00652ADF">
      <w:pPr>
        <w:pStyle w:val="NoSpacing"/>
        <w:numPr>
          <w:ilvl w:val="0"/>
          <w:numId w:val="29"/>
        </w:numPr>
        <w:rPr>
          <w:rFonts w:ascii="Helvetica" w:hAnsi="Helvetica" w:cs="Helvetica"/>
          <w:color w:val="1E1E1E"/>
          <w:lang w:eastAsia="en-GB"/>
        </w:rPr>
      </w:pPr>
      <w:r w:rsidRPr="0090264E">
        <w:rPr>
          <w:rFonts w:ascii="Helvetica" w:hAnsi="Helvetica" w:cs="Helvetica"/>
          <w:color w:val="1E1E1E"/>
          <w:lang w:eastAsia="en-GB"/>
        </w:rPr>
        <w:t xml:space="preserve">If the </w:t>
      </w:r>
      <w:r w:rsidR="00AC2863">
        <w:rPr>
          <w:rFonts w:ascii="Helvetica" w:hAnsi="Helvetica" w:cs="Helvetica"/>
          <w:color w:val="1E1E1E"/>
          <w:lang w:eastAsia="en-GB"/>
        </w:rPr>
        <w:t>Trust</w:t>
      </w:r>
      <w:r w:rsidRPr="0090264E">
        <w:rPr>
          <w:rFonts w:ascii="Helvetica" w:hAnsi="Helvetica" w:cs="Helvetica"/>
          <w:color w:val="1E1E1E"/>
          <w:lang w:eastAsia="en-GB"/>
        </w:rPr>
        <w:t xml:space="preserve"> receives differing requests as part of a campaign to disrupt</w:t>
      </w:r>
    </w:p>
    <w:p w14:paraId="3565CAD2" w14:textId="6771FFF4" w:rsidR="0090264E" w:rsidRPr="00F715EB" w:rsidRDefault="0090264E" w:rsidP="00652ADF">
      <w:pPr>
        <w:pStyle w:val="NoSpacing"/>
        <w:numPr>
          <w:ilvl w:val="0"/>
          <w:numId w:val="29"/>
        </w:numPr>
        <w:rPr>
          <w:rFonts w:ascii="Helvetica" w:hAnsi="Helvetica" w:cs="Helvetica"/>
          <w:color w:val="1E1E1E"/>
          <w:lang w:eastAsia="en-GB"/>
        </w:rPr>
      </w:pPr>
      <w:r w:rsidRPr="0090264E">
        <w:rPr>
          <w:rFonts w:ascii="Helvetica" w:hAnsi="Helvetica" w:cs="Helvetica"/>
          <w:color w:val="1E1E1E"/>
          <w:lang w:eastAsia="en-GB"/>
        </w:rPr>
        <w:t>If rejected - please refer to the DPO immediately</w:t>
      </w:r>
    </w:p>
    <w:p w14:paraId="60437713" w14:textId="173C07AB" w:rsidR="0090264E" w:rsidRPr="00F715EB" w:rsidRDefault="0090264E" w:rsidP="00D600D6">
      <w:pPr>
        <w:pStyle w:val="NoSpacing"/>
        <w:rPr>
          <w:rFonts w:ascii="Helvetica" w:hAnsi="Helvetica" w:cs="Helvetica"/>
          <w:color w:val="1E1E1E"/>
          <w:lang w:eastAsia="en-GB"/>
        </w:rPr>
      </w:pPr>
    </w:p>
    <w:p w14:paraId="74FEF6F2" w14:textId="77777777" w:rsidR="0090264E" w:rsidRPr="00F715EB" w:rsidRDefault="0090264E" w:rsidP="00D600D6">
      <w:pPr>
        <w:pStyle w:val="NoSpacing"/>
        <w:rPr>
          <w:rFonts w:ascii="Helvetica" w:hAnsi="Helvetica" w:cs="Helvetica"/>
          <w:color w:val="1E1E1E"/>
          <w:lang w:eastAsia="en-GB"/>
        </w:rPr>
      </w:pPr>
    </w:p>
    <w:p w14:paraId="6B5AC14B" w14:textId="6AE9ABCA" w:rsidR="00D600D6" w:rsidRDefault="00D600D6" w:rsidP="00D600D6">
      <w:pPr>
        <w:pStyle w:val="NoSpacing"/>
        <w:rPr>
          <w:rFonts w:ascii="Helvetica" w:hAnsi="Helvetica" w:cs="Helvetica"/>
          <w:color w:val="1E1E1E"/>
        </w:rPr>
      </w:pPr>
      <w:r w:rsidRPr="00F715EB">
        <w:rPr>
          <w:rFonts w:ascii="Helvetica" w:hAnsi="Helvetica" w:cs="Helvetica"/>
          <w:color w:val="1E1E1E"/>
        </w:rPr>
        <w:t xml:space="preserve">For further information please refer to the </w:t>
      </w:r>
      <w:r w:rsidR="00C30AE2">
        <w:rPr>
          <w:rFonts w:ascii="Helvetica" w:hAnsi="Helvetica" w:cs="Helvetica"/>
          <w:color w:val="1E1E1E"/>
        </w:rPr>
        <w:t>Headteacher</w:t>
      </w:r>
      <w:r w:rsidR="00295BBA" w:rsidRPr="00F715EB">
        <w:rPr>
          <w:rFonts w:ascii="Helvetica" w:hAnsi="Helvetica" w:cs="Helvetica"/>
          <w:color w:val="1E1E1E"/>
        </w:rPr>
        <w:t>/DPO</w:t>
      </w:r>
      <w:r w:rsidR="00C30AE2">
        <w:rPr>
          <w:rFonts w:ascii="Helvetica" w:hAnsi="Helvetica" w:cs="Helvetica"/>
          <w:color w:val="1E1E1E"/>
        </w:rPr>
        <w:t>/COO</w:t>
      </w:r>
      <w:r w:rsidR="007F27CC" w:rsidRPr="00F715EB">
        <w:rPr>
          <w:rFonts w:ascii="Helvetica" w:hAnsi="Helvetica" w:cs="Helvetica"/>
          <w:color w:val="1E1E1E"/>
        </w:rPr>
        <w:t xml:space="preserve"> or your line manager</w:t>
      </w:r>
      <w:r w:rsidR="00B250F4" w:rsidRPr="00F715EB">
        <w:rPr>
          <w:rFonts w:ascii="Helvetica" w:hAnsi="Helvetica" w:cs="Helvetica"/>
          <w:color w:val="1E1E1E"/>
        </w:rPr>
        <w:t>.</w:t>
      </w:r>
      <w:r w:rsidRPr="00F715EB">
        <w:rPr>
          <w:rFonts w:ascii="Helvetica" w:hAnsi="Helvetica" w:cs="Helvetica"/>
          <w:color w:val="1E1E1E"/>
        </w:rPr>
        <w:t xml:space="preserve"> </w:t>
      </w:r>
    </w:p>
    <w:p w14:paraId="217063D7" w14:textId="6FB2E188" w:rsidR="004E4B52" w:rsidRDefault="004E4B52" w:rsidP="00D600D6">
      <w:pPr>
        <w:pStyle w:val="NoSpacing"/>
        <w:rPr>
          <w:rFonts w:ascii="Helvetica" w:hAnsi="Helvetica" w:cs="Helvetica"/>
          <w:color w:val="1E1E1E"/>
        </w:rPr>
      </w:pPr>
    </w:p>
    <w:p w14:paraId="3C83019D" w14:textId="08E1AA66" w:rsidR="004E4B52" w:rsidRDefault="004E4B52" w:rsidP="00D600D6">
      <w:pPr>
        <w:pStyle w:val="NoSpacing"/>
        <w:rPr>
          <w:rFonts w:ascii="Helvetica" w:hAnsi="Helvetica" w:cs="Helvetica"/>
          <w:color w:val="1E1E1E"/>
        </w:rPr>
      </w:pPr>
    </w:p>
    <w:p w14:paraId="5452ADAC" w14:textId="02DD762E" w:rsidR="004E4B52" w:rsidRDefault="004E4B52" w:rsidP="00D600D6">
      <w:pPr>
        <w:pStyle w:val="NoSpacing"/>
        <w:rPr>
          <w:rFonts w:ascii="Helvetica" w:hAnsi="Helvetica" w:cs="Helvetica"/>
          <w:color w:val="1E1E1E"/>
        </w:rPr>
      </w:pPr>
    </w:p>
    <w:p w14:paraId="050B7C43" w14:textId="24AAB6A3" w:rsidR="004E4B52" w:rsidRDefault="004E4B52">
      <w:pPr>
        <w:spacing w:after="200" w:line="276" w:lineRule="auto"/>
        <w:ind w:left="0"/>
        <w:rPr>
          <w:rFonts w:ascii="Helvetica" w:eastAsiaTheme="minorHAnsi" w:hAnsi="Helvetica" w:cs="Helvetica"/>
          <w:color w:val="1E1E1E"/>
          <w:sz w:val="22"/>
          <w:szCs w:val="22"/>
          <w:lang w:val="en-GB"/>
        </w:rPr>
      </w:pPr>
      <w:r>
        <w:rPr>
          <w:rFonts w:ascii="Helvetica" w:hAnsi="Helvetica" w:cs="Helvetica"/>
          <w:color w:val="1E1E1E"/>
        </w:rPr>
        <w:br w:type="page"/>
      </w:r>
    </w:p>
    <w:p w14:paraId="04C715D3" w14:textId="0F6AC76A" w:rsidR="002E4DE7" w:rsidRDefault="0038162D" w:rsidP="0038162D">
      <w:pPr>
        <w:pStyle w:val="Heading1"/>
        <w:rPr>
          <w:rFonts w:ascii="Helvetica" w:hAnsi="Helvetica" w:cs="Helvetica"/>
          <w:color w:val="4B4B4B"/>
        </w:rPr>
      </w:pPr>
      <w:r w:rsidRPr="0038162D">
        <w:rPr>
          <w:rFonts w:ascii="Helvetica" w:hAnsi="Helvetica" w:cs="Helvetica"/>
          <w:color w:val="4B4B4B"/>
        </w:rPr>
        <w:lastRenderedPageBreak/>
        <w:t>Annex A</w:t>
      </w:r>
      <w:r w:rsidR="00010594">
        <w:rPr>
          <w:rFonts w:ascii="Helvetica" w:hAnsi="Helvetica" w:cs="Helvetica"/>
          <w:color w:val="4B4B4B"/>
        </w:rPr>
        <w:t xml:space="preserve"> Supporting Documentation</w:t>
      </w:r>
    </w:p>
    <w:p w14:paraId="79693D65" w14:textId="55655615" w:rsidR="0038162D" w:rsidRDefault="0038162D" w:rsidP="0038162D"/>
    <w:p w14:paraId="2BA4505A" w14:textId="7D2D1954" w:rsidR="0038162D" w:rsidRPr="0038162D" w:rsidRDefault="0038162D" w:rsidP="0038162D"/>
    <w:p w14:paraId="6F6CB496" w14:textId="5D50E988" w:rsidR="00E8713B" w:rsidRDefault="00B35632" w:rsidP="005604BC">
      <w:pPr>
        <w:ind w:left="0"/>
      </w:pPr>
      <w:r>
        <w:object w:dxaOrig="1469" w:dyaOrig="941" w14:anchorId="38AC3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3.5pt;height:47.25pt" o:ole="">
            <v:imagedata r:id="rId12" o:title=""/>
          </v:shape>
          <o:OLEObject Type="Embed" ProgID="Excel.Sheet.12" ShapeID="_x0000_i1028" DrawAspect="Icon" ObjectID="_1704707857" r:id="rId13"/>
        </w:object>
      </w:r>
      <w:r w:rsidR="00010594">
        <w:tab/>
      </w:r>
      <w:bookmarkStart w:id="2" w:name="_MON_1661934201"/>
      <w:bookmarkEnd w:id="2"/>
      <w:r w:rsidR="005D7673">
        <w:object w:dxaOrig="1469" w:dyaOrig="941" w14:anchorId="1832E9DE">
          <v:shape id="_x0000_i1026" type="#_x0000_t75" style="width:73.5pt;height:46.5pt" o:ole="">
            <v:imagedata r:id="rId14" o:title=""/>
          </v:shape>
          <o:OLEObject Type="Embed" ProgID="Word.Document.12" ShapeID="_x0000_i1026" DrawAspect="Icon" ObjectID="_1704707858" r:id="rId15">
            <o:FieldCodes>\s</o:FieldCodes>
          </o:OLEObject>
        </w:object>
      </w:r>
    </w:p>
    <w:p w14:paraId="7BB38078" w14:textId="77777777" w:rsidR="001A4469" w:rsidRDefault="001A4469" w:rsidP="001A4469"/>
    <w:p w14:paraId="30547E92" w14:textId="77777777" w:rsidR="001A4469" w:rsidRDefault="001A4469" w:rsidP="001A4469"/>
    <w:p w14:paraId="34886DFF" w14:textId="77777777" w:rsidR="001A4469" w:rsidRDefault="001A4469" w:rsidP="001A4469"/>
    <w:p w14:paraId="70F0A9FF" w14:textId="77777777" w:rsidR="001A4469" w:rsidRDefault="001A4469" w:rsidP="001A4469"/>
    <w:p w14:paraId="0DEEEC47" w14:textId="77777777" w:rsidR="001A4469" w:rsidRDefault="001A4469" w:rsidP="001A4469"/>
    <w:p w14:paraId="21EB0EC6" w14:textId="77777777" w:rsidR="002C4848" w:rsidRDefault="002C4848" w:rsidP="007E421E">
      <w:pPr>
        <w:spacing w:after="200" w:line="276" w:lineRule="auto"/>
        <w:ind w:left="0"/>
      </w:pPr>
    </w:p>
    <w:sectPr w:rsidR="002C4848" w:rsidSect="00B978DD">
      <w:footerReference w:type="default" r:id="rId1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CB58B" w14:textId="77777777" w:rsidR="00AE6B6B" w:rsidRDefault="00AE6B6B" w:rsidP="00225E1E">
      <w:r>
        <w:separator/>
      </w:r>
    </w:p>
  </w:endnote>
  <w:endnote w:type="continuationSeparator" w:id="0">
    <w:p w14:paraId="03B3F434" w14:textId="77777777" w:rsidR="00AE6B6B" w:rsidRDefault="00AE6B6B" w:rsidP="0022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6" w:type="dxa"/>
      <w:tblBorders>
        <w:top w:val="single" w:sz="4" w:space="0" w:color="auto"/>
      </w:tblBorders>
      <w:tblLook w:val="0000" w:firstRow="0" w:lastRow="0" w:firstColumn="0" w:lastColumn="0" w:noHBand="0" w:noVBand="0"/>
    </w:tblPr>
    <w:tblGrid>
      <w:gridCol w:w="2011"/>
      <w:gridCol w:w="2011"/>
      <w:gridCol w:w="2011"/>
      <w:gridCol w:w="2011"/>
      <w:gridCol w:w="2012"/>
    </w:tblGrid>
    <w:tr w:rsidR="000C7279" w:rsidRPr="003D228C" w14:paraId="6CB284D7" w14:textId="77777777" w:rsidTr="002B6BA3">
      <w:trPr>
        <w:trHeight w:val="469"/>
      </w:trPr>
      <w:tc>
        <w:tcPr>
          <w:tcW w:w="2011" w:type="dxa"/>
          <w:tcBorders>
            <w:top w:val="single" w:sz="4" w:space="0" w:color="auto"/>
            <w:left w:val="nil"/>
            <w:bottom w:val="nil"/>
            <w:right w:val="nil"/>
          </w:tcBorders>
          <w:vAlign w:val="center"/>
        </w:tcPr>
        <w:p w14:paraId="55E566E9" w14:textId="77777777" w:rsidR="000C7279" w:rsidRPr="003D228C" w:rsidRDefault="000C7279" w:rsidP="006C1FDF">
          <w:pPr>
            <w:pStyle w:val="Footer"/>
            <w:jc w:val="center"/>
          </w:pPr>
        </w:p>
      </w:tc>
      <w:tc>
        <w:tcPr>
          <w:tcW w:w="2011" w:type="dxa"/>
          <w:tcBorders>
            <w:top w:val="single" w:sz="4" w:space="0" w:color="auto"/>
            <w:left w:val="nil"/>
            <w:bottom w:val="nil"/>
            <w:right w:val="nil"/>
          </w:tcBorders>
          <w:vAlign w:val="center"/>
        </w:tcPr>
        <w:p w14:paraId="5CA9DE78" w14:textId="77777777" w:rsidR="000C7279" w:rsidRPr="003D228C" w:rsidRDefault="000C7279" w:rsidP="00225E1E">
          <w:pPr>
            <w:pStyle w:val="Footer"/>
          </w:pPr>
        </w:p>
      </w:tc>
      <w:tc>
        <w:tcPr>
          <w:tcW w:w="2011" w:type="dxa"/>
          <w:tcBorders>
            <w:top w:val="single" w:sz="4" w:space="0" w:color="auto"/>
            <w:left w:val="nil"/>
            <w:bottom w:val="nil"/>
            <w:right w:val="nil"/>
          </w:tcBorders>
          <w:vAlign w:val="center"/>
        </w:tcPr>
        <w:p w14:paraId="7BC89C06" w14:textId="078A295C" w:rsidR="000C7279" w:rsidRPr="003D228C" w:rsidRDefault="006C1FDF" w:rsidP="006C1FDF">
          <w:pPr>
            <w:pStyle w:val="Footer"/>
            <w:ind w:left="0"/>
          </w:pPr>
          <w:r>
            <w:t xml:space="preserve">     Confidential</w:t>
          </w:r>
        </w:p>
      </w:tc>
      <w:tc>
        <w:tcPr>
          <w:tcW w:w="2011" w:type="dxa"/>
          <w:tcBorders>
            <w:top w:val="single" w:sz="4" w:space="0" w:color="auto"/>
            <w:left w:val="nil"/>
            <w:bottom w:val="nil"/>
            <w:right w:val="nil"/>
          </w:tcBorders>
        </w:tcPr>
        <w:p w14:paraId="5A168ABD" w14:textId="77777777" w:rsidR="000C7279" w:rsidRPr="003D228C" w:rsidRDefault="000C7279" w:rsidP="00225E1E">
          <w:pPr>
            <w:pStyle w:val="Footer"/>
          </w:pPr>
        </w:p>
      </w:tc>
      <w:tc>
        <w:tcPr>
          <w:tcW w:w="2012" w:type="dxa"/>
          <w:tcBorders>
            <w:top w:val="single" w:sz="4" w:space="0" w:color="auto"/>
            <w:left w:val="nil"/>
            <w:bottom w:val="nil"/>
            <w:right w:val="nil"/>
          </w:tcBorders>
          <w:vAlign w:val="center"/>
        </w:tcPr>
        <w:p w14:paraId="2DD5588A" w14:textId="517AE7CB" w:rsidR="000C7279" w:rsidRPr="003D228C" w:rsidRDefault="000C7279" w:rsidP="002B6BA3">
          <w:pPr>
            <w:pStyle w:val="Footer"/>
            <w:ind w:left="0"/>
          </w:pPr>
          <w:r w:rsidRPr="003D228C">
            <w:t xml:space="preserve">Page </w:t>
          </w:r>
          <w:r w:rsidRPr="003D228C">
            <w:fldChar w:fldCharType="begin"/>
          </w:r>
          <w:r w:rsidRPr="003D228C">
            <w:instrText xml:space="preserve"> PAGE </w:instrText>
          </w:r>
          <w:r w:rsidRPr="003D228C">
            <w:fldChar w:fldCharType="separate"/>
          </w:r>
          <w:r w:rsidR="00215FE0">
            <w:rPr>
              <w:noProof/>
            </w:rPr>
            <w:t>2</w:t>
          </w:r>
          <w:r w:rsidRPr="003D228C">
            <w:fldChar w:fldCharType="end"/>
          </w:r>
          <w:r w:rsidRPr="003D228C">
            <w:t xml:space="preserve"> of </w:t>
          </w:r>
          <w:r w:rsidR="008330C8">
            <w:rPr>
              <w:noProof/>
            </w:rPr>
            <w:fldChar w:fldCharType="begin"/>
          </w:r>
          <w:r w:rsidR="008330C8">
            <w:rPr>
              <w:noProof/>
            </w:rPr>
            <w:instrText xml:space="preserve"> NUMPAGES </w:instrText>
          </w:r>
          <w:r w:rsidR="008330C8">
            <w:rPr>
              <w:noProof/>
            </w:rPr>
            <w:fldChar w:fldCharType="separate"/>
          </w:r>
          <w:r w:rsidR="00215FE0">
            <w:rPr>
              <w:noProof/>
            </w:rPr>
            <w:t>7</w:t>
          </w:r>
          <w:r w:rsidR="008330C8">
            <w:rPr>
              <w:noProof/>
            </w:rPr>
            <w:fldChar w:fldCharType="end"/>
          </w:r>
        </w:p>
      </w:tc>
    </w:tr>
  </w:tbl>
  <w:p w14:paraId="179F1CBA" w14:textId="77777777" w:rsidR="000C7279" w:rsidRDefault="000C7279" w:rsidP="002B6BA3">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D7BBB" w14:textId="77777777" w:rsidR="00AE6B6B" w:rsidRDefault="00AE6B6B" w:rsidP="00225E1E">
      <w:r>
        <w:separator/>
      </w:r>
    </w:p>
  </w:footnote>
  <w:footnote w:type="continuationSeparator" w:id="0">
    <w:p w14:paraId="74921399" w14:textId="77777777" w:rsidR="00AE6B6B" w:rsidRDefault="00AE6B6B" w:rsidP="00225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F080E"/>
    <w:multiLevelType w:val="multilevel"/>
    <w:tmpl w:val="6E4CE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83AE3"/>
    <w:multiLevelType w:val="hybridMultilevel"/>
    <w:tmpl w:val="C8C0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04058"/>
    <w:multiLevelType w:val="multilevel"/>
    <w:tmpl w:val="CE227F3A"/>
    <w:numStyleLink w:val="SUPPLIST"/>
  </w:abstractNum>
  <w:abstractNum w:abstractNumId="3" w15:restartNumberingAfterBreak="0">
    <w:nsid w:val="104C56D5"/>
    <w:multiLevelType w:val="hybridMultilevel"/>
    <w:tmpl w:val="EF72A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C520C"/>
    <w:multiLevelType w:val="multilevel"/>
    <w:tmpl w:val="E6AC127C"/>
    <w:styleLink w:val="FEATLIST"/>
    <w:lvl w:ilvl="0">
      <w:start w:val="1"/>
      <w:numFmt w:val="decimal"/>
      <w:pStyle w:val="FEAT-Level-1"/>
      <w:suff w:val="space"/>
      <w:lvlText w:val="FEAT %1."/>
      <w:lvlJc w:val="left"/>
      <w:pPr>
        <w:ind w:left="360" w:hanging="360"/>
      </w:pPr>
      <w:rPr>
        <w:rFonts w:hint="default"/>
      </w:rPr>
    </w:lvl>
    <w:lvl w:ilvl="1">
      <w:start w:val="1"/>
      <w:numFmt w:val="decimal"/>
      <w:pStyle w:val="FEAT-Level-2"/>
      <w:suff w:val="space"/>
      <w:lvlText w:val="FEAT %1.%2."/>
      <w:lvlJc w:val="left"/>
      <w:pPr>
        <w:ind w:left="792" w:hanging="432"/>
      </w:pPr>
      <w:rPr>
        <w:rFonts w:hint="default"/>
      </w:rPr>
    </w:lvl>
    <w:lvl w:ilvl="2">
      <w:start w:val="1"/>
      <w:numFmt w:val="decimal"/>
      <w:pStyle w:val="FEAT-Level-3"/>
      <w:suff w:val="space"/>
      <w:lvlText w:val="FEAT %1.%2.%3."/>
      <w:lvlJc w:val="left"/>
      <w:pPr>
        <w:ind w:left="1224" w:hanging="504"/>
      </w:pPr>
      <w:rPr>
        <w:rFonts w:hint="default"/>
      </w:rPr>
    </w:lvl>
    <w:lvl w:ilvl="3">
      <w:start w:val="1"/>
      <w:numFmt w:val="decimal"/>
      <w:pStyle w:val="FEAT-Level-4"/>
      <w:suff w:val="space"/>
      <w:lvlText w:val="FEAT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FEAT-Level-5"/>
      <w:suff w:val="space"/>
      <w:lvlText w:val="FEAT %1.%2.%3.%4.%5."/>
      <w:lvlJc w:val="left"/>
      <w:pPr>
        <w:ind w:left="2232" w:hanging="792"/>
      </w:pPr>
      <w:rPr>
        <w:rFonts w:hint="default"/>
      </w:rPr>
    </w:lvl>
    <w:lvl w:ilvl="5">
      <w:start w:val="1"/>
      <w:numFmt w:val="decimal"/>
      <w:suff w:val="space"/>
      <w:lvlText w:val="FEAT %1.%2.%3.%4.%5.%6."/>
      <w:lvlJc w:val="left"/>
      <w:pPr>
        <w:ind w:left="2736" w:hanging="936"/>
      </w:pPr>
      <w:rPr>
        <w:rFonts w:hint="default"/>
      </w:rPr>
    </w:lvl>
    <w:lvl w:ilvl="6">
      <w:start w:val="1"/>
      <w:numFmt w:val="decimal"/>
      <w:suff w:val="space"/>
      <w:lvlText w:val="FEAT %1.%2.%3.%4.%5.%6.%7."/>
      <w:lvlJc w:val="left"/>
      <w:pPr>
        <w:ind w:left="3240" w:hanging="1080"/>
      </w:pPr>
      <w:rPr>
        <w:rFonts w:hint="default"/>
      </w:rPr>
    </w:lvl>
    <w:lvl w:ilvl="7">
      <w:start w:val="1"/>
      <w:numFmt w:val="decimal"/>
      <w:suff w:val="space"/>
      <w:lvlText w:val="FEAT %1.%2.%3.%4.%5.%6.%7.%8."/>
      <w:lvlJc w:val="left"/>
      <w:pPr>
        <w:ind w:left="3744" w:hanging="1224"/>
      </w:pPr>
      <w:rPr>
        <w:rFonts w:hint="default"/>
      </w:rPr>
    </w:lvl>
    <w:lvl w:ilvl="8">
      <w:start w:val="1"/>
      <w:numFmt w:val="decimal"/>
      <w:suff w:val="space"/>
      <w:lvlText w:val="FEAT %1.%2.%3.%4.%5.%6.%7.%8.%9."/>
      <w:lvlJc w:val="left"/>
      <w:pPr>
        <w:ind w:left="4320" w:hanging="1440"/>
      </w:pPr>
      <w:rPr>
        <w:rFonts w:hint="default"/>
      </w:rPr>
    </w:lvl>
  </w:abstractNum>
  <w:abstractNum w:abstractNumId="5" w15:restartNumberingAfterBreak="0">
    <w:nsid w:val="140F3D6F"/>
    <w:multiLevelType w:val="hybridMultilevel"/>
    <w:tmpl w:val="F1A60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B6D13"/>
    <w:multiLevelType w:val="hybridMultilevel"/>
    <w:tmpl w:val="71CE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47CD9"/>
    <w:multiLevelType w:val="multilevel"/>
    <w:tmpl w:val="E6AC127C"/>
    <w:numStyleLink w:val="FEATLIST"/>
  </w:abstractNum>
  <w:abstractNum w:abstractNumId="8" w15:restartNumberingAfterBreak="0">
    <w:nsid w:val="2024394E"/>
    <w:multiLevelType w:val="hybridMultilevel"/>
    <w:tmpl w:val="D10084A6"/>
    <w:lvl w:ilvl="0" w:tplc="391E9EAE">
      <w:start w:val="1"/>
      <w:numFmt w:val="decimal"/>
      <w:pStyle w:val="Heading2"/>
      <w:lvlText w:val="FEAT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A34D37"/>
    <w:multiLevelType w:val="hybridMultilevel"/>
    <w:tmpl w:val="CF6A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91445"/>
    <w:multiLevelType w:val="hybridMultilevel"/>
    <w:tmpl w:val="951CC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AD7F8F"/>
    <w:multiLevelType w:val="multilevel"/>
    <w:tmpl w:val="CE227F3A"/>
    <w:numStyleLink w:val="SUPPLIST"/>
  </w:abstractNum>
  <w:abstractNum w:abstractNumId="12" w15:restartNumberingAfterBreak="0">
    <w:nsid w:val="2B407AB9"/>
    <w:multiLevelType w:val="hybridMultilevel"/>
    <w:tmpl w:val="A5B23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73AC6"/>
    <w:multiLevelType w:val="multilevel"/>
    <w:tmpl w:val="CE227F3A"/>
    <w:styleLink w:val="SUPPLIST"/>
    <w:lvl w:ilvl="0">
      <w:start w:val="1"/>
      <w:numFmt w:val="decimal"/>
      <w:pStyle w:val="SUPP-Level-1"/>
      <w:suff w:val="space"/>
      <w:lvlText w:val="SUPP %1."/>
      <w:lvlJc w:val="left"/>
      <w:pPr>
        <w:ind w:left="360" w:hanging="360"/>
      </w:pPr>
      <w:rPr>
        <w:rFonts w:hint="default"/>
      </w:rPr>
    </w:lvl>
    <w:lvl w:ilvl="1">
      <w:start w:val="1"/>
      <w:numFmt w:val="decimal"/>
      <w:pStyle w:val="SUPP-Level-2"/>
      <w:suff w:val="space"/>
      <w:lvlText w:val="SUPP %1.%2."/>
      <w:lvlJc w:val="left"/>
      <w:pPr>
        <w:ind w:left="792" w:hanging="432"/>
      </w:pPr>
      <w:rPr>
        <w:rFonts w:hint="default"/>
      </w:rPr>
    </w:lvl>
    <w:lvl w:ilvl="2">
      <w:start w:val="1"/>
      <w:numFmt w:val="decimal"/>
      <w:pStyle w:val="SUPP-Level-3"/>
      <w:suff w:val="space"/>
      <w:lvlText w:val="SUPP %1.%2.%3."/>
      <w:lvlJc w:val="left"/>
      <w:pPr>
        <w:ind w:left="1224" w:hanging="504"/>
      </w:pPr>
      <w:rPr>
        <w:rFonts w:hint="default"/>
      </w:rPr>
    </w:lvl>
    <w:lvl w:ilvl="3">
      <w:start w:val="1"/>
      <w:numFmt w:val="decimal"/>
      <w:pStyle w:val="SUPP-Level-4"/>
      <w:suff w:val="space"/>
      <w:lvlText w:val="SUPP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UPP-Level-5"/>
      <w:suff w:val="space"/>
      <w:lvlText w:val="SUPP %1.%2.%3.%4.%5."/>
      <w:lvlJc w:val="left"/>
      <w:pPr>
        <w:ind w:left="2232" w:hanging="792"/>
      </w:pPr>
      <w:rPr>
        <w:rFonts w:hint="default"/>
      </w:rPr>
    </w:lvl>
    <w:lvl w:ilvl="5">
      <w:start w:val="1"/>
      <w:numFmt w:val="decimal"/>
      <w:suff w:val="space"/>
      <w:lvlText w:val="SUPP %1.%2.%3.%4.%5.%6."/>
      <w:lvlJc w:val="left"/>
      <w:pPr>
        <w:ind w:left="2736" w:hanging="936"/>
      </w:pPr>
      <w:rPr>
        <w:rFonts w:hint="default"/>
      </w:rPr>
    </w:lvl>
    <w:lvl w:ilvl="6">
      <w:start w:val="1"/>
      <w:numFmt w:val="decimal"/>
      <w:suff w:val="space"/>
      <w:lvlText w:val="SUPP %1.%2.%3.%4.%5.%6.%7."/>
      <w:lvlJc w:val="left"/>
      <w:pPr>
        <w:ind w:left="3240" w:hanging="1080"/>
      </w:pPr>
      <w:rPr>
        <w:rFonts w:hint="default"/>
      </w:rPr>
    </w:lvl>
    <w:lvl w:ilvl="7">
      <w:start w:val="1"/>
      <w:numFmt w:val="decimal"/>
      <w:suff w:val="space"/>
      <w:lvlText w:val="SUPP %1.%2.%3.%4.%5.%6.%7.%8."/>
      <w:lvlJc w:val="left"/>
      <w:pPr>
        <w:ind w:left="3744" w:hanging="1224"/>
      </w:pPr>
      <w:rPr>
        <w:rFonts w:hint="default"/>
      </w:rPr>
    </w:lvl>
    <w:lvl w:ilvl="8">
      <w:start w:val="1"/>
      <w:numFmt w:val="decimal"/>
      <w:suff w:val="space"/>
      <w:lvlText w:val="SUPP %1.%2.%3.%4.%5.%6.%7.%8.%9."/>
      <w:lvlJc w:val="left"/>
      <w:pPr>
        <w:ind w:left="4320" w:hanging="1440"/>
      </w:pPr>
      <w:rPr>
        <w:rFonts w:hint="default"/>
      </w:rPr>
    </w:lvl>
  </w:abstractNum>
  <w:abstractNum w:abstractNumId="14" w15:restartNumberingAfterBreak="0">
    <w:nsid w:val="349270BC"/>
    <w:multiLevelType w:val="hybridMultilevel"/>
    <w:tmpl w:val="674080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20379E"/>
    <w:multiLevelType w:val="hybridMultilevel"/>
    <w:tmpl w:val="D8421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6440DA4"/>
    <w:multiLevelType w:val="multilevel"/>
    <w:tmpl w:val="E6AC127C"/>
    <w:numStyleLink w:val="FEATLIST"/>
  </w:abstractNum>
  <w:abstractNum w:abstractNumId="17" w15:restartNumberingAfterBreak="0">
    <w:nsid w:val="376C6338"/>
    <w:multiLevelType w:val="hybridMultilevel"/>
    <w:tmpl w:val="3D9AB7FC"/>
    <w:lvl w:ilvl="0" w:tplc="C0D2AEF4">
      <w:start w:val="1"/>
      <w:numFmt w:val="decimal"/>
      <w:pStyle w:val="Heading1"/>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81581A"/>
    <w:multiLevelType w:val="multilevel"/>
    <w:tmpl w:val="CE227F3A"/>
    <w:numStyleLink w:val="SUPPLIST"/>
  </w:abstractNum>
  <w:abstractNum w:abstractNumId="19" w15:restartNumberingAfterBreak="0">
    <w:nsid w:val="47E42CED"/>
    <w:multiLevelType w:val="hybridMultilevel"/>
    <w:tmpl w:val="22128D7E"/>
    <w:name w:val="FEAT LIST222"/>
    <w:lvl w:ilvl="0" w:tplc="2EBE9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D394B7D"/>
    <w:multiLevelType w:val="multilevel"/>
    <w:tmpl w:val="0409001F"/>
    <w:name w:val="FEAT LIST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422AC3"/>
    <w:multiLevelType w:val="multilevel"/>
    <w:tmpl w:val="E6AC127C"/>
    <w:name w:val="FEAT LIST"/>
    <w:numStyleLink w:val="FEATLIST"/>
  </w:abstractNum>
  <w:abstractNum w:abstractNumId="22" w15:restartNumberingAfterBreak="0">
    <w:nsid w:val="50796DB5"/>
    <w:multiLevelType w:val="hybridMultilevel"/>
    <w:tmpl w:val="04989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230101"/>
    <w:multiLevelType w:val="hybridMultilevel"/>
    <w:tmpl w:val="584E3C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1EF1387"/>
    <w:multiLevelType w:val="hybridMultilevel"/>
    <w:tmpl w:val="8A6EF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480296"/>
    <w:multiLevelType w:val="multilevel"/>
    <w:tmpl w:val="CE227F3A"/>
    <w:numStyleLink w:val="SUPPLIST"/>
  </w:abstractNum>
  <w:abstractNum w:abstractNumId="26" w15:restartNumberingAfterBreak="0">
    <w:nsid w:val="5B5210BF"/>
    <w:multiLevelType w:val="hybridMultilevel"/>
    <w:tmpl w:val="C9429978"/>
    <w:lvl w:ilvl="0" w:tplc="B59EFD58">
      <w:start w:val="1"/>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5BDA7F14"/>
    <w:multiLevelType w:val="hybridMultilevel"/>
    <w:tmpl w:val="D9D44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3662AC"/>
    <w:multiLevelType w:val="multilevel"/>
    <w:tmpl w:val="0409001F"/>
    <w:name w:val="FEAT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6B4695"/>
    <w:multiLevelType w:val="hybridMultilevel"/>
    <w:tmpl w:val="8D184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1B4DB7"/>
    <w:multiLevelType w:val="hybridMultilevel"/>
    <w:tmpl w:val="5B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1A02B4"/>
    <w:multiLevelType w:val="multilevel"/>
    <w:tmpl w:val="CE227F3A"/>
    <w:name w:val="FEAT LIST223"/>
    <w:numStyleLink w:val="SUPPLIST"/>
  </w:abstractNum>
  <w:abstractNum w:abstractNumId="32" w15:restartNumberingAfterBreak="0">
    <w:nsid w:val="72771BA8"/>
    <w:multiLevelType w:val="multilevel"/>
    <w:tmpl w:val="CE227F3A"/>
    <w:numStyleLink w:val="SUPPLIST"/>
  </w:abstractNum>
  <w:abstractNum w:abstractNumId="33" w15:restartNumberingAfterBreak="0">
    <w:nsid w:val="73BC42C0"/>
    <w:multiLevelType w:val="hybridMultilevel"/>
    <w:tmpl w:val="344A6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C03216"/>
    <w:multiLevelType w:val="hybridMultilevel"/>
    <w:tmpl w:val="7B002100"/>
    <w:lvl w:ilvl="0" w:tplc="08090001">
      <w:start w:val="1"/>
      <w:numFmt w:val="bullet"/>
      <w:lvlText w:val=""/>
      <w:lvlJc w:val="left"/>
      <w:pPr>
        <w:ind w:left="720" w:hanging="360"/>
      </w:pPr>
      <w:rPr>
        <w:rFonts w:ascii="Symbol" w:hAnsi="Symbol" w:hint="default"/>
      </w:rPr>
    </w:lvl>
    <w:lvl w:ilvl="1" w:tplc="88D4C156">
      <w:numFmt w:val="bullet"/>
      <w:lvlText w:val="•"/>
      <w:lvlJc w:val="left"/>
      <w:pPr>
        <w:ind w:left="1800" w:hanging="72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DE57F6C"/>
    <w:multiLevelType w:val="hybridMultilevel"/>
    <w:tmpl w:val="AC0CC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8"/>
  </w:num>
  <w:num w:numId="3">
    <w:abstractNumId w:val="4"/>
  </w:num>
  <w:num w:numId="4">
    <w:abstractNumId w:val="13"/>
  </w:num>
  <w:num w:numId="5">
    <w:abstractNumId w:val="16"/>
    <w:lvlOverride w:ilvl="1">
      <w:lvl w:ilvl="1">
        <w:start w:val="1"/>
        <w:numFmt w:val="decimal"/>
        <w:suff w:val="space"/>
        <w:lvlText w:val="FEAT %1.%2."/>
        <w:lvlJc w:val="left"/>
        <w:pPr>
          <w:ind w:left="792" w:hanging="432"/>
        </w:pPr>
        <w:rPr>
          <w:rFonts w:hint="default"/>
          <w:b/>
        </w:rPr>
      </w:lvl>
    </w:lvlOverride>
    <w:lvlOverride w:ilvl="2">
      <w:lvl w:ilvl="2">
        <w:start w:val="1"/>
        <w:numFmt w:val="decimal"/>
        <w:suff w:val="space"/>
        <w:lvlText w:val="FEAT %1.%2.%3."/>
        <w:lvlJc w:val="left"/>
        <w:pPr>
          <w:ind w:left="1224" w:hanging="504"/>
        </w:pPr>
        <w:rPr>
          <w:rFonts w:hint="default"/>
          <w:b/>
        </w:rPr>
      </w:lvl>
    </w:lvlOverride>
    <w:lvlOverride w:ilvl="3">
      <w:lvl w:ilvl="3">
        <w:start w:val="1"/>
        <w:numFmt w:val="decimal"/>
        <w:suff w:val="space"/>
        <w:lvlText w:val="FEAT %1.%2.%3.%4."/>
        <w:lvlJc w:val="left"/>
        <w:pPr>
          <w:ind w:left="1728" w:hanging="648"/>
        </w:pPr>
        <w:rPr>
          <w:rFonts w:ascii="Arial" w:hAnsi="Arial" w:cs="Times New Roman" w:hint="default"/>
          <w:b/>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6">
    <w:abstractNumId w:val="7"/>
  </w:num>
  <w:num w:numId="7">
    <w:abstractNumId w:val="2"/>
  </w:num>
  <w:num w:numId="8">
    <w:abstractNumId w:val="25"/>
  </w:num>
  <w:num w:numId="9">
    <w:abstractNumId w:val="18"/>
  </w:num>
  <w:num w:numId="10">
    <w:abstractNumId w:val="32"/>
  </w:num>
  <w:num w:numId="11">
    <w:abstractNumId w:val="11"/>
  </w:num>
  <w:num w:numId="12">
    <w:abstractNumId w:val="9"/>
  </w:num>
  <w:num w:numId="13">
    <w:abstractNumId w:val="24"/>
  </w:num>
  <w:num w:numId="14">
    <w:abstractNumId w:val="27"/>
  </w:num>
  <w:num w:numId="15">
    <w:abstractNumId w:val="33"/>
  </w:num>
  <w:num w:numId="16">
    <w:abstractNumId w:val="14"/>
  </w:num>
  <w:num w:numId="17">
    <w:abstractNumId w:val="22"/>
  </w:num>
  <w:num w:numId="18">
    <w:abstractNumId w:val="35"/>
  </w:num>
  <w:num w:numId="19">
    <w:abstractNumId w:val="15"/>
  </w:num>
  <w:num w:numId="20">
    <w:abstractNumId w:val="12"/>
  </w:num>
  <w:num w:numId="21">
    <w:abstractNumId w:val="23"/>
  </w:num>
  <w:num w:numId="22">
    <w:abstractNumId w:val="34"/>
  </w:num>
  <w:num w:numId="23">
    <w:abstractNumId w:val="26"/>
  </w:num>
  <w:num w:numId="24">
    <w:abstractNumId w:val="5"/>
  </w:num>
  <w:num w:numId="25">
    <w:abstractNumId w:val="29"/>
  </w:num>
  <w:num w:numId="26">
    <w:abstractNumId w:val="3"/>
  </w:num>
  <w:num w:numId="27">
    <w:abstractNumId w:val="1"/>
  </w:num>
  <w:num w:numId="28">
    <w:abstractNumId w:val="6"/>
  </w:num>
  <w:num w:numId="29">
    <w:abstractNumId w:val="10"/>
  </w:num>
  <w:num w:numId="30">
    <w:abstractNumId w:val="30"/>
  </w:num>
  <w:num w:numId="31">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4A"/>
    <w:rsid w:val="00002369"/>
    <w:rsid w:val="0000432D"/>
    <w:rsid w:val="0000744A"/>
    <w:rsid w:val="00010594"/>
    <w:rsid w:val="00027D90"/>
    <w:rsid w:val="00031159"/>
    <w:rsid w:val="00040BC2"/>
    <w:rsid w:val="00043CC9"/>
    <w:rsid w:val="00046712"/>
    <w:rsid w:val="00050086"/>
    <w:rsid w:val="000528BB"/>
    <w:rsid w:val="000542CF"/>
    <w:rsid w:val="00056B87"/>
    <w:rsid w:val="00062266"/>
    <w:rsid w:val="00097CFB"/>
    <w:rsid w:val="000A0E30"/>
    <w:rsid w:val="000C7279"/>
    <w:rsid w:val="000E0A8A"/>
    <w:rsid w:val="000E53E1"/>
    <w:rsid w:val="000E7331"/>
    <w:rsid w:val="001011D8"/>
    <w:rsid w:val="00104703"/>
    <w:rsid w:val="00123900"/>
    <w:rsid w:val="00126743"/>
    <w:rsid w:val="0013340F"/>
    <w:rsid w:val="00140754"/>
    <w:rsid w:val="0015305E"/>
    <w:rsid w:val="001672A1"/>
    <w:rsid w:val="001704D2"/>
    <w:rsid w:val="00180FE1"/>
    <w:rsid w:val="00181343"/>
    <w:rsid w:val="00182A5F"/>
    <w:rsid w:val="00190338"/>
    <w:rsid w:val="00191FF8"/>
    <w:rsid w:val="001A4469"/>
    <w:rsid w:val="001C3A5D"/>
    <w:rsid w:val="001C71AD"/>
    <w:rsid w:val="001D1950"/>
    <w:rsid w:val="001D7BAC"/>
    <w:rsid w:val="001E62C9"/>
    <w:rsid w:val="001E7020"/>
    <w:rsid w:val="001E7BEF"/>
    <w:rsid w:val="001F3876"/>
    <w:rsid w:val="001F794C"/>
    <w:rsid w:val="00215FE0"/>
    <w:rsid w:val="00225E1E"/>
    <w:rsid w:val="00226D9A"/>
    <w:rsid w:val="002315A6"/>
    <w:rsid w:val="002336F5"/>
    <w:rsid w:val="00247F1B"/>
    <w:rsid w:val="00283921"/>
    <w:rsid w:val="0028761C"/>
    <w:rsid w:val="00292613"/>
    <w:rsid w:val="00295BBA"/>
    <w:rsid w:val="002A27D4"/>
    <w:rsid w:val="002A5F37"/>
    <w:rsid w:val="002B6BA3"/>
    <w:rsid w:val="002B6C5E"/>
    <w:rsid w:val="002C4848"/>
    <w:rsid w:val="002D2B68"/>
    <w:rsid w:val="002E297A"/>
    <w:rsid w:val="002E4DE7"/>
    <w:rsid w:val="002E6D7A"/>
    <w:rsid w:val="002F0467"/>
    <w:rsid w:val="002F155A"/>
    <w:rsid w:val="002F3035"/>
    <w:rsid w:val="002F3E08"/>
    <w:rsid w:val="003042B7"/>
    <w:rsid w:val="00306B7E"/>
    <w:rsid w:val="00325750"/>
    <w:rsid w:val="003438F6"/>
    <w:rsid w:val="00374071"/>
    <w:rsid w:val="003753AA"/>
    <w:rsid w:val="0038162D"/>
    <w:rsid w:val="00387EE2"/>
    <w:rsid w:val="003B2B92"/>
    <w:rsid w:val="003D5086"/>
    <w:rsid w:val="003E0603"/>
    <w:rsid w:val="003E1BB6"/>
    <w:rsid w:val="003E1ECF"/>
    <w:rsid w:val="00407E9C"/>
    <w:rsid w:val="00437357"/>
    <w:rsid w:val="0045302C"/>
    <w:rsid w:val="004631E2"/>
    <w:rsid w:val="0047706F"/>
    <w:rsid w:val="00480B43"/>
    <w:rsid w:val="004902E1"/>
    <w:rsid w:val="00496F46"/>
    <w:rsid w:val="004A09A8"/>
    <w:rsid w:val="004C010A"/>
    <w:rsid w:val="004C351B"/>
    <w:rsid w:val="004C5077"/>
    <w:rsid w:val="004D03F5"/>
    <w:rsid w:val="004D28CF"/>
    <w:rsid w:val="004D6132"/>
    <w:rsid w:val="004E4B52"/>
    <w:rsid w:val="004F4450"/>
    <w:rsid w:val="00510A4A"/>
    <w:rsid w:val="00512823"/>
    <w:rsid w:val="005409F3"/>
    <w:rsid w:val="00553A2F"/>
    <w:rsid w:val="005557C9"/>
    <w:rsid w:val="005604BC"/>
    <w:rsid w:val="005675E5"/>
    <w:rsid w:val="0057681E"/>
    <w:rsid w:val="0059789A"/>
    <w:rsid w:val="005A4A72"/>
    <w:rsid w:val="005B242F"/>
    <w:rsid w:val="005B3ECC"/>
    <w:rsid w:val="005B72E0"/>
    <w:rsid w:val="005C52D0"/>
    <w:rsid w:val="005D06BF"/>
    <w:rsid w:val="005D7673"/>
    <w:rsid w:val="005E0C6C"/>
    <w:rsid w:val="005E499B"/>
    <w:rsid w:val="005E740D"/>
    <w:rsid w:val="005F18A4"/>
    <w:rsid w:val="005F2558"/>
    <w:rsid w:val="00610A17"/>
    <w:rsid w:val="00616363"/>
    <w:rsid w:val="00631934"/>
    <w:rsid w:val="0063355E"/>
    <w:rsid w:val="006347A8"/>
    <w:rsid w:val="00644C9D"/>
    <w:rsid w:val="00651D18"/>
    <w:rsid w:val="00652ADF"/>
    <w:rsid w:val="0066472F"/>
    <w:rsid w:val="00683E65"/>
    <w:rsid w:val="00693640"/>
    <w:rsid w:val="006A3668"/>
    <w:rsid w:val="006B347B"/>
    <w:rsid w:val="006B5B85"/>
    <w:rsid w:val="006C1FDF"/>
    <w:rsid w:val="006C7438"/>
    <w:rsid w:val="006F03AA"/>
    <w:rsid w:val="00723D84"/>
    <w:rsid w:val="00740843"/>
    <w:rsid w:val="00745D88"/>
    <w:rsid w:val="00746C04"/>
    <w:rsid w:val="00776917"/>
    <w:rsid w:val="0079331E"/>
    <w:rsid w:val="007C7542"/>
    <w:rsid w:val="007D0F1A"/>
    <w:rsid w:val="007D7FD4"/>
    <w:rsid w:val="007E421E"/>
    <w:rsid w:val="007E5B44"/>
    <w:rsid w:val="007E6942"/>
    <w:rsid w:val="007F27CC"/>
    <w:rsid w:val="00800226"/>
    <w:rsid w:val="00807CF8"/>
    <w:rsid w:val="0082014F"/>
    <w:rsid w:val="0082111A"/>
    <w:rsid w:val="008306F5"/>
    <w:rsid w:val="008330C8"/>
    <w:rsid w:val="00840550"/>
    <w:rsid w:val="00853295"/>
    <w:rsid w:val="00855533"/>
    <w:rsid w:val="00856B01"/>
    <w:rsid w:val="00856D57"/>
    <w:rsid w:val="008602F9"/>
    <w:rsid w:val="008643DF"/>
    <w:rsid w:val="008706C2"/>
    <w:rsid w:val="008708FA"/>
    <w:rsid w:val="00871BC1"/>
    <w:rsid w:val="0087273B"/>
    <w:rsid w:val="0088687C"/>
    <w:rsid w:val="00895CDC"/>
    <w:rsid w:val="00896D25"/>
    <w:rsid w:val="008A7F54"/>
    <w:rsid w:val="008B1289"/>
    <w:rsid w:val="008B46C2"/>
    <w:rsid w:val="008C122E"/>
    <w:rsid w:val="008C24E5"/>
    <w:rsid w:val="008D4206"/>
    <w:rsid w:val="008D4F46"/>
    <w:rsid w:val="008D7826"/>
    <w:rsid w:val="008D7AE5"/>
    <w:rsid w:val="0090264E"/>
    <w:rsid w:val="00907EDB"/>
    <w:rsid w:val="00935E02"/>
    <w:rsid w:val="00940A28"/>
    <w:rsid w:val="009442D2"/>
    <w:rsid w:val="0096476D"/>
    <w:rsid w:val="00974068"/>
    <w:rsid w:val="00975407"/>
    <w:rsid w:val="0099202A"/>
    <w:rsid w:val="009939A8"/>
    <w:rsid w:val="009A6130"/>
    <w:rsid w:val="009A674B"/>
    <w:rsid w:val="009B0B76"/>
    <w:rsid w:val="009B1F6D"/>
    <w:rsid w:val="009C021B"/>
    <w:rsid w:val="009C4CF3"/>
    <w:rsid w:val="009C6CB5"/>
    <w:rsid w:val="009D257E"/>
    <w:rsid w:val="009E1A57"/>
    <w:rsid w:val="009E379B"/>
    <w:rsid w:val="009F0177"/>
    <w:rsid w:val="009F2612"/>
    <w:rsid w:val="00A06C43"/>
    <w:rsid w:val="00A21E49"/>
    <w:rsid w:val="00A22F92"/>
    <w:rsid w:val="00A22FB8"/>
    <w:rsid w:val="00A51B6B"/>
    <w:rsid w:val="00A53DB9"/>
    <w:rsid w:val="00A82F4A"/>
    <w:rsid w:val="00A92ACC"/>
    <w:rsid w:val="00A95E1A"/>
    <w:rsid w:val="00AC0080"/>
    <w:rsid w:val="00AC2863"/>
    <w:rsid w:val="00AC36A4"/>
    <w:rsid w:val="00AE14C3"/>
    <w:rsid w:val="00AE36A9"/>
    <w:rsid w:val="00AE42AB"/>
    <w:rsid w:val="00AE6B6B"/>
    <w:rsid w:val="00AF6E67"/>
    <w:rsid w:val="00AF7916"/>
    <w:rsid w:val="00B047CE"/>
    <w:rsid w:val="00B049C8"/>
    <w:rsid w:val="00B2136A"/>
    <w:rsid w:val="00B250F4"/>
    <w:rsid w:val="00B26B17"/>
    <w:rsid w:val="00B3382B"/>
    <w:rsid w:val="00B33DF5"/>
    <w:rsid w:val="00B35632"/>
    <w:rsid w:val="00B428B2"/>
    <w:rsid w:val="00B463B6"/>
    <w:rsid w:val="00B47FCB"/>
    <w:rsid w:val="00B51FF2"/>
    <w:rsid w:val="00B671A7"/>
    <w:rsid w:val="00B840A2"/>
    <w:rsid w:val="00B94F11"/>
    <w:rsid w:val="00B978DD"/>
    <w:rsid w:val="00BA1421"/>
    <w:rsid w:val="00BC2E8E"/>
    <w:rsid w:val="00BC72E9"/>
    <w:rsid w:val="00BE488B"/>
    <w:rsid w:val="00BE66A3"/>
    <w:rsid w:val="00BF6A0E"/>
    <w:rsid w:val="00BF7A73"/>
    <w:rsid w:val="00C12749"/>
    <w:rsid w:val="00C15C29"/>
    <w:rsid w:val="00C30AE2"/>
    <w:rsid w:val="00C428C2"/>
    <w:rsid w:val="00C57A54"/>
    <w:rsid w:val="00C61C8B"/>
    <w:rsid w:val="00C71FE5"/>
    <w:rsid w:val="00C7410D"/>
    <w:rsid w:val="00C77CA0"/>
    <w:rsid w:val="00C8016C"/>
    <w:rsid w:val="00C872F5"/>
    <w:rsid w:val="00C91990"/>
    <w:rsid w:val="00CA5201"/>
    <w:rsid w:val="00CD183B"/>
    <w:rsid w:val="00CD3352"/>
    <w:rsid w:val="00CD377D"/>
    <w:rsid w:val="00CD4C01"/>
    <w:rsid w:val="00CD5C9D"/>
    <w:rsid w:val="00D26CFF"/>
    <w:rsid w:val="00D31D72"/>
    <w:rsid w:val="00D37D48"/>
    <w:rsid w:val="00D40D43"/>
    <w:rsid w:val="00D42B29"/>
    <w:rsid w:val="00D52EA7"/>
    <w:rsid w:val="00D600D6"/>
    <w:rsid w:val="00D77ECA"/>
    <w:rsid w:val="00D95D70"/>
    <w:rsid w:val="00DA298E"/>
    <w:rsid w:val="00DA5247"/>
    <w:rsid w:val="00DB3F52"/>
    <w:rsid w:val="00DD2D68"/>
    <w:rsid w:val="00DE2848"/>
    <w:rsid w:val="00DF1598"/>
    <w:rsid w:val="00DF1D3C"/>
    <w:rsid w:val="00DF3941"/>
    <w:rsid w:val="00E130F3"/>
    <w:rsid w:val="00E2111D"/>
    <w:rsid w:val="00E25017"/>
    <w:rsid w:val="00E27D0E"/>
    <w:rsid w:val="00E32D0D"/>
    <w:rsid w:val="00E57349"/>
    <w:rsid w:val="00E65017"/>
    <w:rsid w:val="00E65816"/>
    <w:rsid w:val="00E676A2"/>
    <w:rsid w:val="00E71B72"/>
    <w:rsid w:val="00E8280A"/>
    <w:rsid w:val="00E85334"/>
    <w:rsid w:val="00E8713B"/>
    <w:rsid w:val="00EA0553"/>
    <w:rsid w:val="00EA5C0D"/>
    <w:rsid w:val="00ED229E"/>
    <w:rsid w:val="00ED7420"/>
    <w:rsid w:val="00EE00C1"/>
    <w:rsid w:val="00F024AA"/>
    <w:rsid w:val="00F410DB"/>
    <w:rsid w:val="00F50B03"/>
    <w:rsid w:val="00F57A1B"/>
    <w:rsid w:val="00F715EB"/>
    <w:rsid w:val="00F87233"/>
    <w:rsid w:val="00F92849"/>
    <w:rsid w:val="00F97750"/>
    <w:rsid w:val="00FA5872"/>
    <w:rsid w:val="00FC52FF"/>
    <w:rsid w:val="00FE5237"/>
    <w:rsid w:val="00FE7C7C"/>
    <w:rsid w:val="00FE7F89"/>
    <w:rsid w:val="00FF596F"/>
    <w:rsid w:val="00FF656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3B50F6"/>
  <w15:docId w15:val="{4C6F8F2D-F61E-4967-A19A-AEFB0ACB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CB5"/>
    <w:pPr>
      <w:spacing w:after="0" w:line="240" w:lineRule="auto"/>
      <w:ind w:left="720"/>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BE66A3"/>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66A3"/>
    <w:pPr>
      <w:keepNext/>
      <w:keepLines/>
      <w:numPr>
        <w:numId w:val="2"/>
      </w:numPr>
      <w:spacing w:before="200"/>
      <w:ind w:hanging="14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66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CF8"/>
    <w:rPr>
      <w:rFonts w:ascii="Tahoma" w:hAnsi="Tahoma" w:cs="Tahoma"/>
      <w:sz w:val="16"/>
      <w:szCs w:val="16"/>
    </w:rPr>
  </w:style>
  <w:style w:type="character" w:customStyle="1" w:styleId="BalloonTextChar">
    <w:name w:val="Balloon Text Char"/>
    <w:basedOn w:val="DefaultParagraphFont"/>
    <w:link w:val="BalloonText"/>
    <w:uiPriority w:val="99"/>
    <w:semiHidden/>
    <w:rsid w:val="00807CF8"/>
    <w:rPr>
      <w:rFonts w:ascii="Tahoma" w:hAnsi="Tahoma" w:cs="Tahoma"/>
      <w:sz w:val="16"/>
      <w:szCs w:val="16"/>
    </w:rPr>
  </w:style>
  <w:style w:type="table" w:styleId="TableGrid">
    <w:name w:val="Table Grid"/>
    <w:basedOn w:val="TableNormal"/>
    <w:uiPriority w:val="59"/>
    <w:rsid w:val="006B5B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6347A8"/>
    <w:pPr>
      <w:tabs>
        <w:tab w:val="center" w:pos="4680"/>
        <w:tab w:val="right" w:pos="9360"/>
      </w:tabs>
    </w:pPr>
  </w:style>
  <w:style w:type="character" w:customStyle="1" w:styleId="HeaderChar">
    <w:name w:val="Header Char"/>
    <w:basedOn w:val="DefaultParagraphFont"/>
    <w:link w:val="Header"/>
    <w:uiPriority w:val="99"/>
    <w:semiHidden/>
    <w:rsid w:val="006347A8"/>
    <w:rPr>
      <w:rFonts w:ascii="Arial" w:eastAsia="Times New Roman" w:hAnsi="Arial" w:cs="Times New Roman"/>
      <w:sz w:val="20"/>
      <w:szCs w:val="24"/>
    </w:rPr>
  </w:style>
  <w:style w:type="paragraph" w:styleId="Footer">
    <w:name w:val="footer"/>
    <w:basedOn w:val="Normal"/>
    <w:link w:val="FooterChar"/>
    <w:unhideWhenUsed/>
    <w:rsid w:val="006347A8"/>
    <w:pPr>
      <w:tabs>
        <w:tab w:val="center" w:pos="4680"/>
        <w:tab w:val="right" w:pos="9360"/>
      </w:tabs>
    </w:pPr>
  </w:style>
  <w:style w:type="character" w:customStyle="1" w:styleId="FooterChar">
    <w:name w:val="Footer Char"/>
    <w:basedOn w:val="DefaultParagraphFont"/>
    <w:link w:val="Footer"/>
    <w:rsid w:val="006347A8"/>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BE66A3"/>
    <w:rPr>
      <w:rFonts w:asciiTheme="majorHAnsi" w:eastAsiaTheme="majorEastAsia" w:hAnsiTheme="majorHAnsi" w:cstheme="majorBidi"/>
      <w:b/>
      <w:bCs/>
      <w:color w:val="365F91" w:themeColor="accent1" w:themeShade="BF"/>
      <w:sz w:val="28"/>
      <w:szCs w:val="28"/>
    </w:rPr>
  </w:style>
  <w:style w:type="paragraph" w:styleId="TOCHeading">
    <w:name w:val="TOC Heading"/>
    <w:basedOn w:val="Normal"/>
    <w:next w:val="Normal"/>
    <w:link w:val="TOCHeadingChar"/>
    <w:uiPriority w:val="39"/>
    <w:unhideWhenUsed/>
    <w:qFormat/>
    <w:rsid w:val="005675E5"/>
    <w:pPr>
      <w:ind w:left="0"/>
      <w:jc w:val="center"/>
    </w:pPr>
    <w:rPr>
      <w:b/>
    </w:rPr>
  </w:style>
  <w:style w:type="paragraph" w:styleId="TOC1">
    <w:name w:val="toc 1"/>
    <w:basedOn w:val="Normal"/>
    <w:next w:val="Normal"/>
    <w:autoRedefine/>
    <w:uiPriority w:val="39"/>
    <w:unhideWhenUsed/>
    <w:rsid w:val="00B51FF2"/>
    <w:pPr>
      <w:tabs>
        <w:tab w:val="left" w:pos="400"/>
        <w:tab w:val="left" w:pos="1890"/>
        <w:tab w:val="left" w:pos="2070"/>
        <w:tab w:val="right" w:leader="dot" w:pos="9737"/>
      </w:tabs>
      <w:spacing w:before="120" w:after="120"/>
      <w:ind w:left="0"/>
    </w:pPr>
    <w:rPr>
      <w:rFonts w:asciiTheme="minorHAnsi" w:hAnsiTheme="minorHAnsi"/>
      <w:b/>
      <w:bCs/>
      <w:caps/>
      <w:szCs w:val="20"/>
    </w:rPr>
  </w:style>
  <w:style w:type="character" w:styleId="Hyperlink">
    <w:name w:val="Hyperlink"/>
    <w:basedOn w:val="DefaultParagraphFont"/>
    <w:uiPriority w:val="99"/>
    <w:unhideWhenUsed/>
    <w:rsid w:val="009E379B"/>
    <w:rPr>
      <w:color w:val="0000FF" w:themeColor="hyperlink"/>
      <w:u w:val="single"/>
    </w:rPr>
  </w:style>
  <w:style w:type="paragraph" w:styleId="ListParagraph">
    <w:name w:val="List Paragraph"/>
    <w:basedOn w:val="Normal"/>
    <w:uiPriority w:val="34"/>
    <w:qFormat/>
    <w:rsid w:val="00D52EA7"/>
    <w:pPr>
      <w:contextualSpacing/>
    </w:pPr>
  </w:style>
  <w:style w:type="paragraph" w:customStyle="1" w:styleId="Guideline">
    <w:name w:val="Guideline"/>
    <w:basedOn w:val="Normal"/>
    <w:link w:val="GuidelineChar"/>
    <w:uiPriority w:val="99"/>
    <w:qFormat/>
    <w:rsid w:val="00D52EA7"/>
    <w:rPr>
      <w:rFonts w:cs="Arial"/>
      <w:bCs/>
      <w:i/>
      <w:iCs/>
      <w:color w:val="0000FF"/>
      <w:szCs w:val="20"/>
    </w:rPr>
  </w:style>
  <w:style w:type="paragraph" w:styleId="Title">
    <w:name w:val="Title"/>
    <w:basedOn w:val="Normal"/>
    <w:next w:val="Normal"/>
    <w:link w:val="TitleChar"/>
    <w:uiPriority w:val="10"/>
    <w:qFormat/>
    <w:rsid w:val="00225E1E"/>
    <w:pPr>
      <w:framePr w:wrap="notBeside" w:vAnchor="text" w:hAnchor="text" w:y="1"/>
      <w:spacing w:after="300"/>
      <w:contextualSpacing/>
      <w:jc w:val="center"/>
    </w:pPr>
    <w:rPr>
      <w:rFonts w:eastAsiaTheme="majorEastAsia" w:cstheme="majorBidi"/>
      <w:b/>
      <w:color w:val="17365D" w:themeColor="text2" w:themeShade="BF"/>
      <w:spacing w:val="5"/>
      <w:kern w:val="28"/>
      <w:sz w:val="32"/>
      <w:szCs w:val="52"/>
    </w:rPr>
  </w:style>
  <w:style w:type="character" w:customStyle="1" w:styleId="GuidelineChar">
    <w:name w:val="Guideline Char"/>
    <w:basedOn w:val="DefaultParagraphFont"/>
    <w:link w:val="Guideline"/>
    <w:uiPriority w:val="99"/>
    <w:rsid w:val="00D52EA7"/>
    <w:rPr>
      <w:rFonts w:ascii="Arial" w:eastAsia="Times New Roman" w:hAnsi="Arial" w:cs="Arial"/>
      <w:bCs/>
      <w:i/>
      <w:iCs/>
      <w:color w:val="0000FF"/>
      <w:sz w:val="20"/>
      <w:szCs w:val="20"/>
    </w:rPr>
  </w:style>
  <w:style w:type="character" w:customStyle="1" w:styleId="TitleChar">
    <w:name w:val="Title Char"/>
    <w:basedOn w:val="DefaultParagraphFont"/>
    <w:link w:val="Title"/>
    <w:uiPriority w:val="10"/>
    <w:rsid w:val="00225E1E"/>
    <w:rPr>
      <w:rFonts w:ascii="Arial" w:eastAsiaTheme="majorEastAsia" w:hAnsi="Arial" w:cstheme="majorBidi"/>
      <w:b/>
      <w:color w:val="17365D" w:themeColor="text2" w:themeShade="BF"/>
      <w:spacing w:val="5"/>
      <w:kern w:val="28"/>
      <w:sz w:val="32"/>
      <w:szCs w:val="52"/>
    </w:rPr>
  </w:style>
  <w:style w:type="paragraph" w:customStyle="1" w:styleId="Title-Table">
    <w:name w:val="Title-Table"/>
    <w:basedOn w:val="TOCHeading"/>
    <w:link w:val="Title-TableChar"/>
    <w:qFormat/>
    <w:rsid w:val="005675E5"/>
    <w:rPr>
      <w:sz w:val="24"/>
    </w:rPr>
  </w:style>
  <w:style w:type="paragraph" w:customStyle="1" w:styleId="Copyright">
    <w:name w:val="Copyright"/>
    <w:basedOn w:val="Normal"/>
    <w:link w:val="CopyrightChar"/>
    <w:qFormat/>
    <w:rsid w:val="005F2558"/>
    <w:pPr>
      <w:framePr w:hSpace="180" w:wrap="around" w:vAnchor="text" w:hAnchor="margin" w:x="108" w:y="12466"/>
      <w:ind w:left="0"/>
    </w:pPr>
    <w:rPr>
      <w:szCs w:val="22"/>
    </w:rPr>
  </w:style>
  <w:style w:type="character" w:customStyle="1" w:styleId="Title-TableChar">
    <w:name w:val="Title-Table Char"/>
    <w:basedOn w:val="DefaultParagraphFont"/>
    <w:link w:val="Title-Table"/>
    <w:rsid w:val="005675E5"/>
    <w:rPr>
      <w:rFonts w:ascii="Arial" w:eastAsia="Times New Roman" w:hAnsi="Arial" w:cs="Times New Roman"/>
      <w:b/>
      <w:sz w:val="24"/>
      <w:szCs w:val="24"/>
    </w:rPr>
  </w:style>
  <w:style w:type="paragraph" w:customStyle="1" w:styleId="Header-ClientName">
    <w:name w:val="Header-ClientName"/>
    <w:basedOn w:val="Header"/>
    <w:link w:val="Header-ClientNameChar"/>
    <w:qFormat/>
    <w:rsid w:val="005F2558"/>
    <w:pPr>
      <w:jc w:val="right"/>
    </w:pPr>
    <w:rPr>
      <w:b/>
      <w:sz w:val="28"/>
    </w:rPr>
  </w:style>
  <w:style w:type="character" w:customStyle="1" w:styleId="CopyrightChar">
    <w:name w:val="Copyright Char"/>
    <w:basedOn w:val="DefaultParagraphFont"/>
    <w:link w:val="Copyright"/>
    <w:rsid w:val="005F2558"/>
    <w:rPr>
      <w:rFonts w:ascii="Arial" w:eastAsia="Times New Roman" w:hAnsi="Arial" w:cs="Times New Roman"/>
      <w:sz w:val="20"/>
    </w:rPr>
  </w:style>
  <w:style w:type="paragraph" w:customStyle="1" w:styleId="Header-ProjectName">
    <w:name w:val="Header-ProjectName"/>
    <w:basedOn w:val="Header"/>
    <w:link w:val="Header-ProjectNameChar"/>
    <w:qFormat/>
    <w:rsid w:val="005F2558"/>
    <w:pPr>
      <w:jc w:val="right"/>
    </w:pPr>
    <w:rPr>
      <w:b/>
      <w:sz w:val="24"/>
    </w:rPr>
  </w:style>
  <w:style w:type="character" w:customStyle="1" w:styleId="Header-ClientNameChar">
    <w:name w:val="Header-ClientName Char"/>
    <w:basedOn w:val="HeaderChar"/>
    <w:link w:val="Header-ClientName"/>
    <w:rsid w:val="005F2558"/>
    <w:rPr>
      <w:rFonts w:ascii="Arial" w:eastAsia="Times New Roman" w:hAnsi="Arial" w:cs="Times New Roman"/>
      <w:b/>
      <w:sz w:val="28"/>
      <w:szCs w:val="24"/>
    </w:rPr>
  </w:style>
  <w:style w:type="paragraph" w:customStyle="1" w:styleId="Header-Logo">
    <w:name w:val="Header-Logo"/>
    <w:basedOn w:val="Header"/>
    <w:link w:val="Header-LogoChar"/>
    <w:qFormat/>
    <w:rsid w:val="005F2558"/>
    <w:pPr>
      <w:ind w:left="0"/>
    </w:pPr>
  </w:style>
  <w:style w:type="character" w:customStyle="1" w:styleId="Header-ProjectNameChar">
    <w:name w:val="Header-ProjectName Char"/>
    <w:basedOn w:val="HeaderChar"/>
    <w:link w:val="Header-ProjectName"/>
    <w:rsid w:val="005F2558"/>
    <w:rPr>
      <w:rFonts w:ascii="Arial" w:eastAsia="Times New Roman" w:hAnsi="Arial" w:cs="Times New Roman"/>
      <w:b/>
      <w:sz w:val="24"/>
      <w:szCs w:val="24"/>
    </w:rPr>
  </w:style>
  <w:style w:type="paragraph" w:styleId="TOC2">
    <w:name w:val="toc 2"/>
    <w:basedOn w:val="Normal"/>
    <w:next w:val="Normal"/>
    <w:autoRedefine/>
    <w:uiPriority w:val="39"/>
    <w:unhideWhenUsed/>
    <w:rsid w:val="005675E5"/>
    <w:pPr>
      <w:ind w:left="200"/>
    </w:pPr>
    <w:rPr>
      <w:rFonts w:asciiTheme="minorHAnsi" w:hAnsiTheme="minorHAnsi"/>
      <w:smallCaps/>
      <w:szCs w:val="20"/>
    </w:rPr>
  </w:style>
  <w:style w:type="character" w:customStyle="1" w:styleId="Header-LogoChar">
    <w:name w:val="Header-Logo Char"/>
    <w:basedOn w:val="HeaderChar"/>
    <w:link w:val="Header-Logo"/>
    <w:rsid w:val="005F2558"/>
    <w:rPr>
      <w:rFonts w:ascii="Arial" w:eastAsia="Times New Roman" w:hAnsi="Arial" w:cs="Times New Roman"/>
      <w:sz w:val="20"/>
      <w:szCs w:val="24"/>
    </w:rPr>
  </w:style>
  <w:style w:type="paragraph" w:styleId="TOC3">
    <w:name w:val="toc 3"/>
    <w:basedOn w:val="Normal"/>
    <w:next w:val="Normal"/>
    <w:autoRedefine/>
    <w:uiPriority w:val="39"/>
    <w:unhideWhenUsed/>
    <w:rsid w:val="005675E5"/>
    <w:pPr>
      <w:ind w:left="400"/>
    </w:pPr>
    <w:rPr>
      <w:rFonts w:asciiTheme="minorHAnsi" w:hAnsiTheme="minorHAnsi"/>
      <w:i/>
      <w:iCs/>
      <w:szCs w:val="20"/>
    </w:rPr>
  </w:style>
  <w:style w:type="paragraph" w:styleId="TOC4">
    <w:name w:val="toc 4"/>
    <w:basedOn w:val="Normal"/>
    <w:next w:val="Normal"/>
    <w:autoRedefine/>
    <w:uiPriority w:val="39"/>
    <w:unhideWhenUsed/>
    <w:rsid w:val="005675E5"/>
    <w:pPr>
      <w:ind w:left="600"/>
    </w:pPr>
    <w:rPr>
      <w:rFonts w:asciiTheme="minorHAnsi" w:hAnsiTheme="minorHAnsi"/>
      <w:sz w:val="18"/>
      <w:szCs w:val="18"/>
    </w:rPr>
  </w:style>
  <w:style w:type="paragraph" w:styleId="TOC5">
    <w:name w:val="toc 5"/>
    <w:basedOn w:val="Normal"/>
    <w:next w:val="Normal"/>
    <w:autoRedefine/>
    <w:uiPriority w:val="39"/>
    <w:unhideWhenUsed/>
    <w:rsid w:val="005675E5"/>
    <w:pPr>
      <w:ind w:left="800"/>
    </w:pPr>
    <w:rPr>
      <w:rFonts w:asciiTheme="minorHAnsi" w:hAnsiTheme="minorHAnsi"/>
      <w:sz w:val="18"/>
      <w:szCs w:val="18"/>
    </w:rPr>
  </w:style>
  <w:style w:type="character" w:customStyle="1" w:styleId="Heading2Char">
    <w:name w:val="Heading 2 Char"/>
    <w:basedOn w:val="DefaultParagraphFont"/>
    <w:link w:val="Heading2"/>
    <w:uiPriority w:val="9"/>
    <w:rsid w:val="00BE66A3"/>
    <w:rPr>
      <w:rFonts w:asciiTheme="majorHAnsi" w:eastAsiaTheme="majorEastAsia" w:hAnsiTheme="majorHAnsi" w:cstheme="majorBidi"/>
      <w:b/>
      <w:bCs/>
      <w:color w:val="4F81BD" w:themeColor="accent1"/>
      <w:sz w:val="26"/>
      <w:szCs w:val="26"/>
    </w:rPr>
  </w:style>
  <w:style w:type="character" w:customStyle="1" w:styleId="TOCHeadingChar">
    <w:name w:val="TOC Heading Char"/>
    <w:basedOn w:val="DefaultParagraphFont"/>
    <w:link w:val="TOCHeading"/>
    <w:uiPriority w:val="39"/>
    <w:rsid w:val="005675E5"/>
    <w:rPr>
      <w:rFonts w:ascii="Arial" w:eastAsia="Times New Roman" w:hAnsi="Arial" w:cs="Times New Roman"/>
      <w:b/>
      <w:sz w:val="20"/>
      <w:szCs w:val="24"/>
    </w:rPr>
  </w:style>
  <w:style w:type="paragraph" w:styleId="TOC6">
    <w:name w:val="toc 6"/>
    <w:basedOn w:val="Normal"/>
    <w:next w:val="Normal"/>
    <w:autoRedefine/>
    <w:uiPriority w:val="39"/>
    <w:unhideWhenUsed/>
    <w:rsid w:val="005675E5"/>
    <w:pPr>
      <w:ind w:left="1000"/>
    </w:pPr>
    <w:rPr>
      <w:rFonts w:asciiTheme="minorHAnsi" w:hAnsiTheme="minorHAnsi"/>
      <w:sz w:val="18"/>
      <w:szCs w:val="18"/>
    </w:rPr>
  </w:style>
  <w:style w:type="paragraph" w:customStyle="1" w:styleId="FEAT-Level-1">
    <w:name w:val="FEAT-Level-1"/>
    <w:basedOn w:val="Heading2"/>
    <w:link w:val="FEAT-Level-1Char"/>
    <w:qFormat/>
    <w:rsid w:val="001D7BAC"/>
    <w:pPr>
      <w:numPr>
        <w:numId w:val="5"/>
      </w:numPr>
    </w:pPr>
    <w:rPr>
      <w:rFonts w:ascii="Arial" w:hAnsi="Arial" w:cs="Arial"/>
      <w:sz w:val="24"/>
    </w:rPr>
  </w:style>
  <w:style w:type="character" w:customStyle="1" w:styleId="Heading3Char">
    <w:name w:val="Heading 3 Char"/>
    <w:basedOn w:val="DefaultParagraphFont"/>
    <w:link w:val="Heading3"/>
    <w:uiPriority w:val="9"/>
    <w:rsid w:val="00BE66A3"/>
    <w:rPr>
      <w:rFonts w:asciiTheme="majorHAnsi" w:eastAsiaTheme="majorEastAsia" w:hAnsiTheme="majorHAnsi" w:cstheme="majorBidi"/>
      <w:b/>
      <w:bCs/>
      <w:color w:val="4F81BD" w:themeColor="accent1"/>
      <w:sz w:val="20"/>
      <w:szCs w:val="24"/>
    </w:rPr>
  </w:style>
  <w:style w:type="character" w:customStyle="1" w:styleId="FEAT-Level-1Char">
    <w:name w:val="FEAT-Level-1 Char"/>
    <w:basedOn w:val="Heading2Char"/>
    <w:link w:val="FEAT-Level-1"/>
    <w:rsid w:val="001D7BAC"/>
    <w:rPr>
      <w:rFonts w:ascii="Arial" w:eastAsiaTheme="majorEastAsia" w:hAnsi="Arial" w:cs="Arial"/>
      <w:b/>
      <w:bCs/>
      <w:color w:val="4F81BD" w:themeColor="accent1"/>
      <w:sz w:val="24"/>
      <w:szCs w:val="26"/>
    </w:rPr>
  </w:style>
  <w:style w:type="paragraph" w:customStyle="1" w:styleId="FEAT-Level-2">
    <w:name w:val="FEAT-Level-2"/>
    <w:basedOn w:val="Heading3"/>
    <w:link w:val="FEAT-Level-2Char"/>
    <w:qFormat/>
    <w:rsid w:val="001D7BAC"/>
    <w:pPr>
      <w:numPr>
        <w:ilvl w:val="1"/>
        <w:numId w:val="6"/>
      </w:numPr>
    </w:pPr>
    <w:rPr>
      <w:rFonts w:ascii="Arial" w:hAnsi="Arial" w:cs="Arial"/>
      <w:b w:val="0"/>
      <w:color w:val="auto"/>
      <w:szCs w:val="20"/>
    </w:rPr>
  </w:style>
  <w:style w:type="paragraph" w:customStyle="1" w:styleId="FEAT-Level-3">
    <w:name w:val="FEAT-Level-3"/>
    <w:basedOn w:val="FEAT-Level-2"/>
    <w:link w:val="FEAT-Level-3Char"/>
    <w:rsid w:val="001D7BAC"/>
    <w:pPr>
      <w:numPr>
        <w:ilvl w:val="2"/>
      </w:numPr>
    </w:pPr>
  </w:style>
  <w:style w:type="character" w:customStyle="1" w:styleId="FEAT-Level-2Char">
    <w:name w:val="FEAT-Level-2 Char"/>
    <w:basedOn w:val="Heading3Char"/>
    <w:link w:val="FEAT-Level-2"/>
    <w:rsid w:val="001D7BAC"/>
    <w:rPr>
      <w:rFonts w:ascii="Arial" w:eastAsiaTheme="majorEastAsia" w:hAnsi="Arial" w:cs="Arial"/>
      <w:b w:val="0"/>
      <w:bCs/>
      <w:color w:val="4F81BD" w:themeColor="accent1"/>
      <w:sz w:val="20"/>
      <w:szCs w:val="20"/>
    </w:rPr>
  </w:style>
  <w:style w:type="paragraph" w:customStyle="1" w:styleId="FEAT-Level-4">
    <w:name w:val="FEAT-Level-4"/>
    <w:basedOn w:val="FEAT-Level-3"/>
    <w:link w:val="FEAT-Level-4Char"/>
    <w:rsid w:val="001D7BAC"/>
    <w:pPr>
      <w:numPr>
        <w:ilvl w:val="3"/>
      </w:numPr>
    </w:pPr>
  </w:style>
  <w:style w:type="character" w:customStyle="1" w:styleId="FEAT-Level-3Char">
    <w:name w:val="FEAT-Level-3 Char"/>
    <w:basedOn w:val="FEAT-Level-2Char"/>
    <w:link w:val="FEAT-Level-3"/>
    <w:rsid w:val="001D7BAC"/>
    <w:rPr>
      <w:rFonts w:ascii="Arial" w:eastAsiaTheme="majorEastAsia" w:hAnsi="Arial" w:cs="Arial"/>
      <w:b w:val="0"/>
      <w:bCs/>
      <w:color w:val="4F81BD" w:themeColor="accent1"/>
      <w:sz w:val="20"/>
      <w:szCs w:val="20"/>
    </w:rPr>
  </w:style>
  <w:style w:type="paragraph" w:customStyle="1" w:styleId="FEAT-Level-5">
    <w:name w:val="FEAT-Level-5"/>
    <w:basedOn w:val="FEAT-Level-4"/>
    <w:link w:val="FEAT-Level-5Char"/>
    <w:rsid w:val="001D7BAC"/>
    <w:pPr>
      <w:numPr>
        <w:ilvl w:val="4"/>
      </w:numPr>
    </w:pPr>
  </w:style>
  <w:style w:type="character" w:customStyle="1" w:styleId="FEAT-Level-4Char">
    <w:name w:val="FEAT-Level-4 Char"/>
    <w:basedOn w:val="FEAT-Level-2Char"/>
    <w:link w:val="FEAT-Level-4"/>
    <w:rsid w:val="001D7BAC"/>
    <w:rPr>
      <w:rFonts w:ascii="Arial" w:eastAsiaTheme="majorEastAsia" w:hAnsi="Arial" w:cs="Arial"/>
      <w:b w:val="0"/>
      <w:bCs/>
      <w:color w:val="4F81BD" w:themeColor="accent1"/>
      <w:sz w:val="20"/>
      <w:szCs w:val="20"/>
    </w:rPr>
  </w:style>
  <w:style w:type="character" w:customStyle="1" w:styleId="FEAT-Level-5Char">
    <w:name w:val="FEAT-Level-5 Char"/>
    <w:basedOn w:val="FEAT-Level-2Char"/>
    <w:link w:val="FEAT-Level-5"/>
    <w:rsid w:val="001D7BAC"/>
    <w:rPr>
      <w:rFonts w:ascii="Arial" w:eastAsiaTheme="majorEastAsia" w:hAnsi="Arial" w:cs="Arial"/>
      <w:b w:val="0"/>
      <w:bCs/>
      <w:color w:val="4F81BD" w:themeColor="accent1"/>
      <w:sz w:val="20"/>
      <w:szCs w:val="20"/>
    </w:rPr>
  </w:style>
  <w:style w:type="paragraph" w:styleId="TOC7">
    <w:name w:val="toc 7"/>
    <w:basedOn w:val="Normal"/>
    <w:next w:val="Normal"/>
    <w:autoRedefine/>
    <w:uiPriority w:val="39"/>
    <w:unhideWhenUsed/>
    <w:rsid w:val="005675E5"/>
    <w:pPr>
      <w:ind w:left="1200"/>
    </w:pPr>
    <w:rPr>
      <w:rFonts w:asciiTheme="minorHAnsi" w:hAnsiTheme="minorHAnsi"/>
      <w:sz w:val="18"/>
      <w:szCs w:val="18"/>
    </w:rPr>
  </w:style>
  <w:style w:type="paragraph" w:styleId="TOC8">
    <w:name w:val="toc 8"/>
    <w:basedOn w:val="Normal"/>
    <w:next w:val="Normal"/>
    <w:autoRedefine/>
    <w:uiPriority w:val="39"/>
    <w:unhideWhenUsed/>
    <w:rsid w:val="005675E5"/>
    <w:pPr>
      <w:ind w:left="1400"/>
    </w:pPr>
    <w:rPr>
      <w:rFonts w:asciiTheme="minorHAnsi" w:hAnsiTheme="minorHAnsi"/>
      <w:sz w:val="18"/>
      <w:szCs w:val="18"/>
    </w:rPr>
  </w:style>
  <w:style w:type="paragraph" w:styleId="TOC9">
    <w:name w:val="toc 9"/>
    <w:basedOn w:val="Normal"/>
    <w:next w:val="Normal"/>
    <w:autoRedefine/>
    <w:uiPriority w:val="39"/>
    <w:unhideWhenUsed/>
    <w:rsid w:val="005675E5"/>
    <w:pPr>
      <w:ind w:left="1600"/>
    </w:pPr>
    <w:rPr>
      <w:rFonts w:asciiTheme="minorHAnsi" w:hAnsiTheme="minorHAnsi"/>
      <w:sz w:val="18"/>
      <w:szCs w:val="18"/>
    </w:rPr>
  </w:style>
  <w:style w:type="numbering" w:customStyle="1" w:styleId="FEATLIST">
    <w:name w:val="FEAT LIST"/>
    <w:uiPriority w:val="99"/>
    <w:rsid w:val="00DF3941"/>
    <w:pPr>
      <w:numPr>
        <w:numId w:val="3"/>
      </w:numPr>
    </w:pPr>
  </w:style>
  <w:style w:type="paragraph" w:customStyle="1" w:styleId="SUPP-Level-1">
    <w:name w:val="SUPP-Level-1"/>
    <w:basedOn w:val="FEAT-Level-1"/>
    <w:link w:val="SUPP-Level-1Char"/>
    <w:uiPriority w:val="99"/>
    <w:qFormat/>
    <w:rsid w:val="001D7BAC"/>
    <w:pPr>
      <w:numPr>
        <w:numId w:val="7"/>
      </w:numPr>
    </w:pPr>
  </w:style>
  <w:style w:type="paragraph" w:customStyle="1" w:styleId="SUPP-Level-2">
    <w:name w:val="SUPP-Level-2"/>
    <w:basedOn w:val="FEAT-Level-2"/>
    <w:link w:val="SUPP-Level-2Char"/>
    <w:uiPriority w:val="99"/>
    <w:qFormat/>
    <w:rsid w:val="001D7BAC"/>
    <w:pPr>
      <w:numPr>
        <w:numId w:val="8"/>
      </w:numPr>
    </w:pPr>
  </w:style>
  <w:style w:type="character" w:customStyle="1" w:styleId="SUPP-Level-1Char">
    <w:name w:val="SUPP-Level-1 Char"/>
    <w:basedOn w:val="FEAT-Level-1Char"/>
    <w:link w:val="SUPP-Level-1"/>
    <w:uiPriority w:val="99"/>
    <w:rsid w:val="001D7BAC"/>
    <w:rPr>
      <w:rFonts w:ascii="Arial" w:eastAsiaTheme="majorEastAsia" w:hAnsi="Arial" w:cs="Arial"/>
      <w:b/>
      <w:bCs/>
      <w:color w:val="4F81BD" w:themeColor="accent1"/>
      <w:sz w:val="24"/>
      <w:szCs w:val="26"/>
    </w:rPr>
  </w:style>
  <w:style w:type="paragraph" w:customStyle="1" w:styleId="SUPP-Level-3">
    <w:name w:val="SUPP-Level-3"/>
    <w:basedOn w:val="FEAT-Level-3"/>
    <w:link w:val="SUPP-Level-3Char"/>
    <w:uiPriority w:val="99"/>
    <w:qFormat/>
    <w:rsid w:val="001D7BAC"/>
    <w:pPr>
      <w:numPr>
        <w:numId w:val="9"/>
      </w:numPr>
    </w:pPr>
  </w:style>
  <w:style w:type="character" w:customStyle="1" w:styleId="SUPP-Level-2Char">
    <w:name w:val="SUPP-Level-2 Char"/>
    <w:basedOn w:val="FEAT-Level-2Char"/>
    <w:link w:val="SUPP-Level-2"/>
    <w:uiPriority w:val="99"/>
    <w:rsid w:val="001D7BAC"/>
    <w:rPr>
      <w:rFonts w:ascii="Arial" w:eastAsiaTheme="majorEastAsia" w:hAnsi="Arial" w:cs="Arial"/>
      <w:b w:val="0"/>
      <w:bCs/>
      <w:color w:val="4F81BD" w:themeColor="accent1"/>
      <w:sz w:val="20"/>
      <w:szCs w:val="20"/>
    </w:rPr>
  </w:style>
  <w:style w:type="paragraph" w:customStyle="1" w:styleId="SUPP-Level-4">
    <w:name w:val="SUPP-Level-4"/>
    <w:basedOn w:val="FEAT-Level-4"/>
    <w:link w:val="SUPP-Level-4Char"/>
    <w:uiPriority w:val="99"/>
    <w:qFormat/>
    <w:rsid w:val="001D7BAC"/>
    <w:pPr>
      <w:numPr>
        <w:numId w:val="10"/>
      </w:numPr>
    </w:pPr>
  </w:style>
  <w:style w:type="character" w:customStyle="1" w:styleId="SUPP-Level-3Char">
    <w:name w:val="SUPP-Level-3 Char"/>
    <w:basedOn w:val="FEAT-Level-3Char"/>
    <w:link w:val="SUPP-Level-3"/>
    <w:uiPriority w:val="99"/>
    <w:rsid w:val="001D7BAC"/>
    <w:rPr>
      <w:rFonts w:ascii="Arial" w:eastAsiaTheme="majorEastAsia" w:hAnsi="Arial" w:cs="Arial"/>
      <w:b w:val="0"/>
      <w:bCs/>
      <w:color w:val="4F81BD" w:themeColor="accent1"/>
      <w:sz w:val="20"/>
      <w:szCs w:val="20"/>
    </w:rPr>
  </w:style>
  <w:style w:type="paragraph" w:customStyle="1" w:styleId="SUPP-Level-5">
    <w:name w:val="SUPP-Level-5"/>
    <w:basedOn w:val="FEAT-Level-5"/>
    <w:link w:val="SUPP-Level-5Char"/>
    <w:uiPriority w:val="99"/>
    <w:qFormat/>
    <w:rsid w:val="001D7BAC"/>
    <w:pPr>
      <w:numPr>
        <w:numId w:val="11"/>
      </w:numPr>
    </w:pPr>
  </w:style>
  <w:style w:type="character" w:customStyle="1" w:styleId="SUPP-Level-4Char">
    <w:name w:val="SUPP-Level-4 Char"/>
    <w:basedOn w:val="FEAT-Level-4Char"/>
    <w:link w:val="SUPP-Level-4"/>
    <w:uiPriority w:val="99"/>
    <w:rsid w:val="001D7BAC"/>
    <w:rPr>
      <w:rFonts w:ascii="Arial" w:eastAsiaTheme="majorEastAsia" w:hAnsi="Arial" w:cs="Arial"/>
      <w:b w:val="0"/>
      <w:bCs/>
      <w:color w:val="4F81BD" w:themeColor="accent1"/>
      <w:sz w:val="20"/>
      <w:szCs w:val="20"/>
    </w:rPr>
  </w:style>
  <w:style w:type="numbering" w:customStyle="1" w:styleId="SUPPLIST">
    <w:name w:val="SUPP LIST"/>
    <w:rsid w:val="001D7BAC"/>
    <w:pPr>
      <w:numPr>
        <w:numId w:val="4"/>
      </w:numPr>
    </w:pPr>
  </w:style>
  <w:style w:type="character" w:customStyle="1" w:styleId="SUPP-Level-5Char">
    <w:name w:val="SUPP-Level-5 Char"/>
    <w:basedOn w:val="FEAT-Level-5Char"/>
    <w:link w:val="SUPP-Level-5"/>
    <w:uiPriority w:val="99"/>
    <w:rsid w:val="001D7BAC"/>
    <w:rPr>
      <w:rFonts w:ascii="Arial" w:eastAsiaTheme="majorEastAsia" w:hAnsi="Arial" w:cs="Arial"/>
      <w:b w:val="0"/>
      <w:bCs/>
      <w:color w:val="4F81BD" w:themeColor="accent1"/>
      <w:sz w:val="20"/>
      <w:szCs w:val="20"/>
    </w:rPr>
  </w:style>
  <w:style w:type="paragraph" w:customStyle="1" w:styleId="Cells">
    <w:name w:val="Cells"/>
    <w:basedOn w:val="Normal"/>
    <w:rsid w:val="0000432D"/>
    <w:pPr>
      <w:keepLines/>
      <w:widowControl w:val="0"/>
      <w:suppressAutoHyphens/>
      <w:spacing w:before="60" w:after="60"/>
      <w:ind w:left="0"/>
    </w:pPr>
    <w:rPr>
      <w:noProof/>
      <w:sz w:val="18"/>
      <w:szCs w:val="20"/>
    </w:rPr>
  </w:style>
  <w:style w:type="paragraph" w:styleId="BodyText2">
    <w:name w:val="Body Text 2"/>
    <w:basedOn w:val="Normal"/>
    <w:link w:val="BodyText2Char"/>
    <w:rsid w:val="0000432D"/>
    <w:pPr>
      <w:spacing w:before="60" w:after="60"/>
      <w:ind w:left="547"/>
    </w:pPr>
  </w:style>
  <w:style w:type="character" w:customStyle="1" w:styleId="BodyText2Char">
    <w:name w:val="Body Text 2 Char"/>
    <w:basedOn w:val="DefaultParagraphFont"/>
    <w:link w:val="BodyText2"/>
    <w:rsid w:val="0000432D"/>
    <w:rPr>
      <w:rFonts w:ascii="Arial" w:eastAsia="Times New Roman" w:hAnsi="Arial" w:cs="Times New Roman"/>
      <w:sz w:val="20"/>
      <w:szCs w:val="24"/>
    </w:rPr>
  </w:style>
  <w:style w:type="paragraph" w:styleId="BodyText">
    <w:name w:val="Body Text"/>
    <w:basedOn w:val="Normal"/>
    <w:link w:val="BodyTextChar"/>
    <w:uiPriority w:val="99"/>
    <w:semiHidden/>
    <w:unhideWhenUsed/>
    <w:rsid w:val="0000432D"/>
    <w:pPr>
      <w:spacing w:after="120"/>
    </w:pPr>
  </w:style>
  <w:style w:type="character" w:customStyle="1" w:styleId="BodyTextChar">
    <w:name w:val="Body Text Char"/>
    <w:basedOn w:val="DefaultParagraphFont"/>
    <w:link w:val="BodyText"/>
    <w:uiPriority w:val="99"/>
    <w:semiHidden/>
    <w:rsid w:val="0000432D"/>
    <w:rPr>
      <w:rFonts w:ascii="Arial" w:eastAsia="Times New Roman" w:hAnsi="Arial" w:cs="Times New Roman"/>
      <w:sz w:val="20"/>
      <w:szCs w:val="24"/>
    </w:rPr>
  </w:style>
  <w:style w:type="paragraph" w:customStyle="1" w:styleId="Tabletext">
    <w:name w:val="Tabletext"/>
    <w:basedOn w:val="Normal"/>
    <w:rsid w:val="003E0603"/>
    <w:pPr>
      <w:keepLines/>
      <w:widowControl w:val="0"/>
      <w:overflowPunct w:val="0"/>
      <w:autoSpaceDE w:val="0"/>
      <w:autoSpaceDN w:val="0"/>
      <w:adjustRightInd w:val="0"/>
      <w:spacing w:before="60" w:after="60" w:line="240" w:lineRule="atLeast"/>
      <w:ind w:left="0"/>
      <w:textAlignment w:val="baseline"/>
    </w:pPr>
    <w:rPr>
      <w:rFonts w:ascii="Times New Roman" w:hAnsi="Times New Roman"/>
      <w:szCs w:val="20"/>
    </w:rPr>
  </w:style>
  <w:style w:type="table" w:styleId="LightList-Accent1">
    <w:name w:val="Light List Accent 1"/>
    <w:basedOn w:val="TableNormal"/>
    <w:uiPriority w:val="61"/>
    <w:rsid w:val="000500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9E1A57"/>
    <w:pPr>
      <w:spacing w:after="0" w:line="240" w:lineRule="auto"/>
    </w:pPr>
    <w:rPr>
      <w:lang w:val="en-GB"/>
    </w:rPr>
  </w:style>
  <w:style w:type="paragraph" w:styleId="NormalWeb">
    <w:name w:val="Normal (Web)"/>
    <w:basedOn w:val="Normal"/>
    <w:uiPriority w:val="99"/>
    <w:unhideWhenUsed/>
    <w:rsid w:val="00F715EB"/>
    <w:pPr>
      <w:spacing w:before="100" w:beforeAutospacing="1" w:after="100" w:afterAutospacing="1"/>
      <w:ind w:left="0"/>
    </w:pPr>
    <w:rPr>
      <w:rFonts w:ascii="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206836">
      <w:bodyDiv w:val="1"/>
      <w:marLeft w:val="0"/>
      <w:marRight w:val="0"/>
      <w:marTop w:val="0"/>
      <w:marBottom w:val="0"/>
      <w:divBdr>
        <w:top w:val="none" w:sz="0" w:space="0" w:color="auto"/>
        <w:left w:val="none" w:sz="0" w:space="0" w:color="auto"/>
        <w:bottom w:val="none" w:sz="0" w:space="0" w:color="auto"/>
        <w:right w:val="none" w:sz="0" w:space="0" w:color="auto"/>
      </w:divBdr>
      <w:divsChild>
        <w:div w:id="1033773544">
          <w:marLeft w:val="0"/>
          <w:marRight w:val="0"/>
          <w:marTop w:val="0"/>
          <w:marBottom w:val="225"/>
          <w:divBdr>
            <w:top w:val="none" w:sz="0" w:space="0" w:color="auto"/>
            <w:left w:val="none" w:sz="0" w:space="0" w:color="auto"/>
            <w:bottom w:val="none" w:sz="0" w:space="0" w:color="auto"/>
            <w:right w:val="none" w:sz="0" w:space="0" w:color="auto"/>
          </w:divBdr>
          <w:divsChild>
            <w:div w:id="2130775543">
              <w:marLeft w:val="0"/>
              <w:marRight w:val="0"/>
              <w:marTop w:val="0"/>
              <w:marBottom w:val="0"/>
              <w:divBdr>
                <w:top w:val="none" w:sz="0" w:space="0" w:color="auto"/>
                <w:left w:val="none" w:sz="0" w:space="0" w:color="auto"/>
                <w:bottom w:val="none" w:sz="0" w:space="0" w:color="auto"/>
                <w:right w:val="none" w:sz="0" w:space="0" w:color="auto"/>
              </w:divBdr>
            </w:div>
            <w:div w:id="1384863915">
              <w:marLeft w:val="0"/>
              <w:marRight w:val="0"/>
              <w:marTop w:val="0"/>
              <w:marBottom w:val="0"/>
              <w:divBdr>
                <w:top w:val="none" w:sz="0" w:space="0" w:color="auto"/>
                <w:left w:val="none" w:sz="0" w:space="0" w:color="auto"/>
                <w:bottom w:val="none" w:sz="0" w:space="0" w:color="auto"/>
                <w:right w:val="none" w:sz="0" w:space="0" w:color="auto"/>
              </w:divBdr>
            </w:div>
          </w:divsChild>
        </w:div>
        <w:div w:id="103426754">
          <w:marLeft w:val="0"/>
          <w:marRight w:val="0"/>
          <w:marTop w:val="0"/>
          <w:marBottom w:val="225"/>
          <w:divBdr>
            <w:top w:val="none" w:sz="0" w:space="0" w:color="auto"/>
            <w:left w:val="none" w:sz="0" w:space="0" w:color="auto"/>
            <w:bottom w:val="none" w:sz="0" w:space="0" w:color="auto"/>
            <w:right w:val="none" w:sz="0" w:space="0" w:color="auto"/>
          </w:divBdr>
          <w:divsChild>
            <w:div w:id="1144464406">
              <w:marLeft w:val="0"/>
              <w:marRight w:val="0"/>
              <w:marTop w:val="0"/>
              <w:marBottom w:val="0"/>
              <w:divBdr>
                <w:top w:val="none" w:sz="0" w:space="0" w:color="auto"/>
                <w:left w:val="none" w:sz="0" w:space="0" w:color="auto"/>
                <w:bottom w:val="none" w:sz="0" w:space="0" w:color="auto"/>
                <w:right w:val="none" w:sz="0" w:space="0" w:color="auto"/>
              </w:divBdr>
            </w:div>
            <w:div w:id="1981036314">
              <w:marLeft w:val="0"/>
              <w:marRight w:val="0"/>
              <w:marTop w:val="0"/>
              <w:marBottom w:val="0"/>
              <w:divBdr>
                <w:top w:val="none" w:sz="0" w:space="0" w:color="auto"/>
                <w:left w:val="none" w:sz="0" w:space="0" w:color="auto"/>
                <w:bottom w:val="none" w:sz="0" w:space="0" w:color="auto"/>
                <w:right w:val="none" w:sz="0" w:space="0" w:color="auto"/>
              </w:divBdr>
            </w:div>
          </w:divsChild>
        </w:div>
        <w:div w:id="1073238969">
          <w:marLeft w:val="0"/>
          <w:marRight w:val="0"/>
          <w:marTop w:val="0"/>
          <w:marBottom w:val="225"/>
          <w:divBdr>
            <w:top w:val="none" w:sz="0" w:space="0" w:color="auto"/>
            <w:left w:val="none" w:sz="0" w:space="0" w:color="auto"/>
            <w:bottom w:val="none" w:sz="0" w:space="0" w:color="auto"/>
            <w:right w:val="none" w:sz="0" w:space="0" w:color="auto"/>
          </w:divBdr>
          <w:divsChild>
            <w:div w:id="14911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5246">
      <w:bodyDiv w:val="1"/>
      <w:marLeft w:val="0"/>
      <w:marRight w:val="0"/>
      <w:marTop w:val="0"/>
      <w:marBottom w:val="0"/>
      <w:divBdr>
        <w:top w:val="none" w:sz="0" w:space="0" w:color="auto"/>
        <w:left w:val="none" w:sz="0" w:space="0" w:color="auto"/>
        <w:bottom w:val="none" w:sz="0" w:space="0" w:color="auto"/>
        <w:right w:val="none" w:sz="0" w:space="0" w:color="auto"/>
      </w:divBdr>
    </w:div>
    <w:div w:id="480006008">
      <w:bodyDiv w:val="1"/>
      <w:marLeft w:val="0"/>
      <w:marRight w:val="0"/>
      <w:marTop w:val="0"/>
      <w:marBottom w:val="0"/>
      <w:divBdr>
        <w:top w:val="none" w:sz="0" w:space="0" w:color="auto"/>
        <w:left w:val="none" w:sz="0" w:space="0" w:color="auto"/>
        <w:bottom w:val="none" w:sz="0" w:space="0" w:color="auto"/>
        <w:right w:val="none" w:sz="0" w:space="0" w:color="auto"/>
      </w:divBdr>
    </w:div>
    <w:div w:id="758333246">
      <w:bodyDiv w:val="1"/>
      <w:marLeft w:val="0"/>
      <w:marRight w:val="0"/>
      <w:marTop w:val="0"/>
      <w:marBottom w:val="0"/>
      <w:divBdr>
        <w:top w:val="none" w:sz="0" w:space="0" w:color="auto"/>
        <w:left w:val="none" w:sz="0" w:space="0" w:color="auto"/>
        <w:bottom w:val="none" w:sz="0" w:space="0" w:color="auto"/>
        <w:right w:val="none" w:sz="0" w:space="0" w:color="auto"/>
      </w:divBdr>
    </w:div>
    <w:div w:id="939142865">
      <w:bodyDiv w:val="1"/>
      <w:marLeft w:val="0"/>
      <w:marRight w:val="0"/>
      <w:marTop w:val="0"/>
      <w:marBottom w:val="0"/>
      <w:divBdr>
        <w:top w:val="none" w:sz="0" w:space="0" w:color="auto"/>
        <w:left w:val="none" w:sz="0" w:space="0" w:color="auto"/>
        <w:bottom w:val="none" w:sz="0" w:space="0" w:color="auto"/>
        <w:right w:val="none" w:sz="0" w:space="0" w:color="auto"/>
      </w:divBdr>
    </w:div>
    <w:div w:id="1016468922">
      <w:bodyDiv w:val="1"/>
      <w:marLeft w:val="0"/>
      <w:marRight w:val="0"/>
      <w:marTop w:val="0"/>
      <w:marBottom w:val="0"/>
      <w:divBdr>
        <w:top w:val="none" w:sz="0" w:space="0" w:color="auto"/>
        <w:left w:val="none" w:sz="0" w:space="0" w:color="auto"/>
        <w:bottom w:val="none" w:sz="0" w:space="0" w:color="auto"/>
        <w:right w:val="none" w:sz="0" w:space="0" w:color="auto"/>
      </w:divBdr>
    </w:div>
    <w:div w:id="1182622527">
      <w:bodyDiv w:val="1"/>
      <w:marLeft w:val="0"/>
      <w:marRight w:val="0"/>
      <w:marTop w:val="0"/>
      <w:marBottom w:val="0"/>
      <w:divBdr>
        <w:top w:val="none" w:sz="0" w:space="0" w:color="auto"/>
        <w:left w:val="none" w:sz="0" w:space="0" w:color="auto"/>
        <w:bottom w:val="none" w:sz="0" w:space="0" w:color="auto"/>
        <w:right w:val="none" w:sz="0" w:space="0" w:color="auto"/>
      </w:divBdr>
    </w:div>
    <w:div w:id="1255212090">
      <w:bodyDiv w:val="1"/>
      <w:marLeft w:val="0"/>
      <w:marRight w:val="0"/>
      <w:marTop w:val="0"/>
      <w:marBottom w:val="0"/>
      <w:divBdr>
        <w:top w:val="none" w:sz="0" w:space="0" w:color="auto"/>
        <w:left w:val="none" w:sz="0" w:space="0" w:color="auto"/>
        <w:bottom w:val="none" w:sz="0" w:space="0" w:color="auto"/>
        <w:right w:val="none" w:sz="0" w:space="0" w:color="auto"/>
      </w:divBdr>
    </w:div>
    <w:div w:id="1257666834">
      <w:bodyDiv w:val="1"/>
      <w:marLeft w:val="0"/>
      <w:marRight w:val="0"/>
      <w:marTop w:val="0"/>
      <w:marBottom w:val="0"/>
      <w:divBdr>
        <w:top w:val="none" w:sz="0" w:space="0" w:color="auto"/>
        <w:left w:val="none" w:sz="0" w:space="0" w:color="auto"/>
        <w:bottom w:val="none" w:sz="0" w:space="0" w:color="auto"/>
        <w:right w:val="none" w:sz="0" w:space="0" w:color="auto"/>
      </w:divBdr>
    </w:div>
    <w:div w:id="1498035247">
      <w:bodyDiv w:val="1"/>
      <w:marLeft w:val="0"/>
      <w:marRight w:val="0"/>
      <w:marTop w:val="0"/>
      <w:marBottom w:val="0"/>
      <w:divBdr>
        <w:top w:val="none" w:sz="0" w:space="0" w:color="auto"/>
        <w:left w:val="none" w:sz="0" w:space="0" w:color="auto"/>
        <w:bottom w:val="none" w:sz="0" w:space="0" w:color="auto"/>
        <w:right w:val="none" w:sz="0" w:space="0" w:color="auto"/>
      </w:divBdr>
    </w:div>
    <w:div w:id="1748989632">
      <w:bodyDiv w:val="1"/>
      <w:marLeft w:val="0"/>
      <w:marRight w:val="0"/>
      <w:marTop w:val="0"/>
      <w:marBottom w:val="0"/>
      <w:divBdr>
        <w:top w:val="none" w:sz="0" w:space="0" w:color="auto"/>
        <w:left w:val="none" w:sz="0" w:space="0" w:color="auto"/>
        <w:bottom w:val="none" w:sz="0" w:space="0" w:color="auto"/>
        <w:right w:val="none" w:sz="0" w:space="0" w:color="auto"/>
      </w:divBdr>
    </w:div>
    <w:div w:id="1860385417">
      <w:bodyDiv w:val="1"/>
      <w:marLeft w:val="0"/>
      <w:marRight w:val="0"/>
      <w:marTop w:val="0"/>
      <w:marBottom w:val="0"/>
      <w:divBdr>
        <w:top w:val="none" w:sz="0" w:space="0" w:color="auto"/>
        <w:left w:val="none" w:sz="0" w:space="0" w:color="auto"/>
        <w:bottom w:val="none" w:sz="0" w:space="0" w:color="auto"/>
        <w:right w:val="none" w:sz="0" w:space="0" w:color="auto"/>
      </w:divBdr>
    </w:div>
    <w:div w:id="1962489370">
      <w:bodyDiv w:val="1"/>
      <w:marLeft w:val="0"/>
      <w:marRight w:val="0"/>
      <w:marTop w:val="0"/>
      <w:marBottom w:val="0"/>
      <w:divBdr>
        <w:top w:val="none" w:sz="0" w:space="0" w:color="auto"/>
        <w:left w:val="none" w:sz="0" w:space="0" w:color="auto"/>
        <w:bottom w:val="none" w:sz="0" w:space="0" w:color="auto"/>
        <w:right w:val="none" w:sz="0" w:space="0" w:color="auto"/>
      </w:divBdr>
    </w:div>
    <w:div w:id="19660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Word_Document.docx"/><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01C3A771B720428F4B840E28860FF2" ma:contentTypeVersion="6" ma:contentTypeDescription="Create a new document." ma:contentTypeScope="" ma:versionID="b2e5a93236f4ebed621fd3a92ff21ca8">
  <xsd:schema xmlns:xsd="http://www.w3.org/2001/XMLSchema" xmlns:xs="http://www.w3.org/2001/XMLSchema" xmlns:p="http://schemas.microsoft.com/office/2006/metadata/properties" xmlns:ns2="c2854f07-d5fa-4aa3-871a-02138d0936e0" xmlns:ns3="113887a5-fb7d-495d-a64a-1d58fd364f6d" targetNamespace="http://schemas.microsoft.com/office/2006/metadata/properties" ma:root="true" ma:fieldsID="b9115ea7e6c1ef101caecdcd9d649e97" ns2:_="" ns3:_="">
    <xsd:import namespace="c2854f07-d5fa-4aa3-871a-02138d0936e0"/>
    <xsd:import namespace="113887a5-fb7d-495d-a64a-1d58fd364f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54f07-d5fa-4aa3-871a-02138d093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887a5-fb7d-495d-a64a-1d58fd364f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50692-3445-455A-AA96-E7E33C3D812A}">
  <ds:schemaRefs>
    <ds:schemaRef ds:uri="http://purl.org/dc/elements/1.1/"/>
    <ds:schemaRef ds:uri="http://purl.org/dc/terms/"/>
    <ds:schemaRef ds:uri="http://schemas.microsoft.com/office/2006/documentManagement/types"/>
    <ds:schemaRef ds:uri="c2854f07-d5fa-4aa3-871a-02138d0936e0"/>
    <ds:schemaRef ds:uri="http://purl.org/dc/dcmitype/"/>
    <ds:schemaRef ds:uri="113887a5-fb7d-495d-a64a-1d58fd364f6d"/>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15D1D54-E39B-49A6-AA1F-C82A50265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54f07-d5fa-4aa3-871a-02138d0936e0"/>
    <ds:schemaRef ds:uri="113887a5-fb7d-495d-a64a-1d58fd364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54AEB-6E54-43AB-BBF2-D6CB9AC0A057}">
  <ds:schemaRefs>
    <ds:schemaRef ds:uri="http://schemas.microsoft.com/sharepoint/v3/contenttype/forms"/>
  </ds:schemaRefs>
</ds:datastoreItem>
</file>

<file path=customXml/itemProps4.xml><?xml version="1.0" encoding="utf-8"?>
<ds:datastoreItem xmlns:ds="http://schemas.openxmlformats.org/officeDocument/2006/customXml" ds:itemID="{1FC8F7A9-A681-42D5-B30C-36F7A2030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GDPR Data Subject Access Request Process</vt:lpstr>
    </vt:vector>
  </TitlesOfParts>
  <Manager>Sarah.Burns@data2action.co.uk</Manager>
  <Company>BCCET</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Data Subject Access Request Process</dc:title>
  <dc:subject>SAR</dc:subject>
  <dc:creator>Karen.Latimer@data2action.co.uk</dc:creator>
  <cp:lastModifiedBy>Anna Harrison</cp:lastModifiedBy>
  <cp:revision>4</cp:revision>
  <cp:lastPrinted>2022-01-26T13:10:00Z</cp:lastPrinted>
  <dcterms:created xsi:type="dcterms:W3CDTF">2022-01-18T22:11:00Z</dcterms:created>
  <dcterms:modified xsi:type="dcterms:W3CDTF">2022-01-26T13:11:00Z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0x0101008E01C3A771B720428F4B840E28860FF2</vt:lpwstr>
  </property>
</Properties>
</file>